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2161"/>
        <w:tblW w:w="9606" w:type="dxa"/>
        <w:tblLayout w:type="fixed"/>
        <w:tblLook w:val="04A0" w:firstRow="1" w:lastRow="0" w:firstColumn="1" w:lastColumn="0" w:noHBand="0" w:noVBand="1"/>
      </w:tblPr>
      <w:tblGrid>
        <w:gridCol w:w="3369"/>
        <w:gridCol w:w="6237"/>
      </w:tblGrid>
      <w:tr w:rsidR="00B579F2" w:rsidRPr="00EE13BD" w14:paraId="65756EA8" w14:textId="77777777" w:rsidTr="000D296A">
        <w:trPr>
          <w:trHeight w:val="1982"/>
        </w:trPr>
        <w:tc>
          <w:tcPr>
            <w:tcW w:w="3369" w:type="dxa"/>
            <w:shd w:val="clear" w:color="auto" w:fill="auto"/>
          </w:tcPr>
          <w:p w14:paraId="20BE63A8" w14:textId="26011035" w:rsidR="00B579F2" w:rsidRDefault="00B579F2" w:rsidP="000D296A">
            <w:pPr>
              <w:spacing w:before="120" w:after="0" w:line="240" w:lineRule="auto"/>
              <w:ind w:right="33"/>
              <w:contextualSpacing/>
              <w:rPr>
                <w:rFonts w:cs="Calibri"/>
                <w:sz w:val="20"/>
                <w:szCs w:val="20"/>
              </w:rPr>
            </w:pPr>
            <w:bookmarkStart w:id="0" w:name="_Toc471231410"/>
            <w:bookmarkStart w:id="1" w:name="_Hlk198194046"/>
            <w:r>
              <w:rPr>
                <w:noProof/>
              </w:rPr>
              <w:drawing>
                <wp:anchor distT="0" distB="0" distL="0" distR="0" simplePos="0" relativeHeight="251659264" behindDoc="0" locked="0" layoutInCell="1" allowOverlap="1" wp14:anchorId="17D95A6B" wp14:editId="4F8E6D39">
                  <wp:simplePos x="0" y="0"/>
                  <wp:positionH relativeFrom="page">
                    <wp:posOffset>0</wp:posOffset>
                  </wp:positionH>
                  <wp:positionV relativeFrom="paragraph">
                    <wp:posOffset>0</wp:posOffset>
                  </wp:positionV>
                  <wp:extent cx="1276350" cy="671830"/>
                  <wp:effectExtent l="0" t="0" r="0" b="0"/>
                  <wp:wrapNone/>
                  <wp:docPr id="666556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671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1E1C6" w14:textId="77777777" w:rsidR="00B579F2" w:rsidRPr="00EE13BD" w:rsidRDefault="00B579F2" w:rsidP="000D296A">
            <w:pPr>
              <w:spacing w:after="0" w:line="240" w:lineRule="auto"/>
              <w:ind w:right="33"/>
              <w:contextualSpacing/>
              <w:rPr>
                <w:rFonts w:cs="Calibri"/>
                <w:sz w:val="20"/>
                <w:szCs w:val="20"/>
              </w:rPr>
            </w:pPr>
          </w:p>
          <w:p w14:paraId="3A3F362E" w14:textId="77777777" w:rsidR="00B579F2" w:rsidRDefault="00B579F2" w:rsidP="000D296A">
            <w:pPr>
              <w:spacing w:after="0" w:line="240" w:lineRule="auto"/>
              <w:ind w:right="33"/>
              <w:contextualSpacing/>
              <w:rPr>
                <w:rFonts w:cs="Calibri"/>
                <w:sz w:val="20"/>
                <w:szCs w:val="20"/>
              </w:rPr>
            </w:pPr>
          </w:p>
          <w:p w14:paraId="260E66F8" w14:textId="77777777" w:rsidR="00B579F2" w:rsidRPr="002C1959" w:rsidRDefault="00B579F2" w:rsidP="000D296A">
            <w:pPr>
              <w:spacing w:after="0" w:line="240" w:lineRule="auto"/>
              <w:ind w:right="33"/>
              <w:contextualSpacing/>
              <w:rPr>
                <w:rFonts w:cs="Calibri"/>
                <w:sz w:val="12"/>
                <w:szCs w:val="20"/>
              </w:rPr>
            </w:pPr>
          </w:p>
        </w:tc>
        <w:tc>
          <w:tcPr>
            <w:tcW w:w="6237" w:type="dxa"/>
            <w:vMerge w:val="restart"/>
            <w:shd w:val="clear" w:color="auto" w:fill="auto"/>
          </w:tcPr>
          <w:p w14:paraId="0CFF48F7" w14:textId="77777777" w:rsidR="00B579F2" w:rsidRPr="004F0B02" w:rsidRDefault="00B579F2" w:rsidP="00B579F2">
            <w:pPr>
              <w:spacing w:after="0" w:line="240" w:lineRule="auto"/>
              <w:ind w:right="33"/>
              <w:jc w:val="center"/>
              <w:rPr>
                <w:rFonts w:asciiTheme="minorHAnsi" w:eastAsiaTheme="majorEastAsia" w:hAnsiTheme="minorHAnsi" w:cstheme="minorHAnsi"/>
                <w:b/>
                <w:bCs/>
                <w:sz w:val="28"/>
                <w:szCs w:val="28"/>
                <w:lang w:val="en-US"/>
              </w:rPr>
            </w:pPr>
            <w:r w:rsidRPr="004F0B02">
              <w:rPr>
                <w:rFonts w:asciiTheme="minorHAnsi" w:eastAsiaTheme="majorEastAsia" w:hAnsiTheme="minorHAnsi" w:cstheme="minorHAnsi"/>
                <w:b/>
                <w:bCs/>
                <w:sz w:val="28"/>
                <w:szCs w:val="28"/>
                <w:lang w:val="en-US"/>
              </w:rPr>
              <w:t>DAMPAK CRYPTOCURRENCY TERHADAP PEREKONOMIAN DI DUNIA</w:t>
            </w:r>
          </w:p>
          <w:p w14:paraId="389ED1DF" w14:textId="77777777" w:rsidR="00B579F2" w:rsidRPr="00653F1B" w:rsidRDefault="00B579F2" w:rsidP="00B579F2">
            <w:pPr>
              <w:spacing w:after="0" w:line="240" w:lineRule="auto"/>
              <w:ind w:right="33"/>
              <w:jc w:val="center"/>
              <w:rPr>
                <w:rFonts w:asciiTheme="majorHAnsi" w:eastAsiaTheme="majorEastAsia" w:hAnsiTheme="majorHAnsi" w:cs="Calibri"/>
                <w:color w:val="2F5496" w:themeColor="accent1" w:themeShade="BF"/>
                <w:lang w:val="en-US"/>
              </w:rPr>
            </w:pPr>
          </w:p>
          <w:p w14:paraId="3FE61CF2" w14:textId="77777777" w:rsidR="00B579F2" w:rsidRDefault="00B579F2" w:rsidP="005E51C6">
            <w:pPr>
              <w:spacing w:after="0" w:line="240" w:lineRule="auto"/>
              <w:jc w:val="center"/>
              <w:rPr>
                <w:lang w:val="en-US"/>
              </w:rPr>
            </w:pPr>
            <w:r w:rsidRPr="00FF1ADA">
              <w:rPr>
                <w:lang w:val="en-US"/>
              </w:rPr>
              <w:t>Fakhri M</w:t>
            </w:r>
            <w:r>
              <w:rPr>
                <w:lang w:val="en-US"/>
              </w:rPr>
              <w:t xml:space="preserve">. </w:t>
            </w:r>
            <w:r w:rsidRPr="00FF1ADA">
              <w:rPr>
                <w:lang w:val="en-US"/>
              </w:rPr>
              <w:t>Jonanda</w:t>
            </w:r>
            <w:r w:rsidRPr="002A1967">
              <w:rPr>
                <w:vertAlign w:val="superscript"/>
                <w:lang w:val="en-US"/>
              </w:rPr>
              <w:t>1</w:t>
            </w:r>
            <w:r w:rsidRPr="00FF1ADA">
              <w:rPr>
                <w:lang w:val="en-US"/>
              </w:rPr>
              <w:t>, Umar D</w:t>
            </w:r>
            <w:r>
              <w:rPr>
                <w:lang w:val="en-US"/>
              </w:rPr>
              <w:t>.</w:t>
            </w:r>
            <w:r w:rsidRPr="00FF1ADA">
              <w:rPr>
                <w:lang w:val="en-US"/>
              </w:rPr>
              <w:t xml:space="preserve"> Rizal</w:t>
            </w:r>
            <w:r w:rsidRPr="002A1967">
              <w:rPr>
                <w:vertAlign w:val="superscript"/>
                <w:lang w:val="en-US"/>
              </w:rPr>
              <w:t>2</w:t>
            </w:r>
            <w:r w:rsidRPr="00FF1ADA">
              <w:rPr>
                <w:lang w:val="en-US"/>
              </w:rPr>
              <w:t>, Hamdi</w:t>
            </w:r>
            <w:r w:rsidRPr="002A1967">
              <w:rPr>
                <w:vertAlign w:val="superscript"/>
                <w:lang w:val="en-US"/>
              </w:rPr>
              <w:t>3</w:t>
            </w:r>
            <w:r w:rsidRPr="00FF1ADA">
              <w:rPr>
                <w:lang w:val="en-US"/>
              </w:rPr>
              <w:t>, Diego Al Naufal</w:t>
            </w:r>
            <w:r w:rsidRPr="002A1967">
              <w:rPr>
                <w:vertAlign w:val="superscript"/>
                <w:lang w:val="en-US"/>
              </w:rPr>
              <w:t>4</w:t>
            </w:r>
          </w:p>
          <w:p w14:paraId="7B69BE89" w14:textId="77777777" w:rsidR="00B579F2" w:rsidRDefault="00B579F2" w:rsidP="000D296A">
            <w:pPr>
              <w:spacing w:after="0" w:line="240" w:lineRule="auto"/>
              <w:rPr>
                <w:rFonts w:cs="Calibri"/>
                <w:b/>
                <w:iCs/>
                <w:sz w:val="28"/>
                <w:szCs w:val="28"/>
              </w:rPr>
            </w:pPr>
            <w:r>
              <w:rPr>
                <w:rFonts w:cs="Calibri"/>
                <w:b/>
                <w:iCs/>
                <w:sz w:val="28"/>
                <w:szCs w:val="28"/>
              </w:rPr>
              <w:t>Abstrak</w:t>
            </w:r>
          </w:p>
          <w:p w14:paraId="77508BCC" w14:textId="77777777" w:rsidR="00B579F2" w:rsidRDefault="00B579F2" w:rsidP="00B579F2">
            <w:pPr>
              <w:tabs>
                <w:tab w:val="center" w:pos="3968"/>
              </w:tabs>
              <w:spacing w:after="0" w:line="240" w:lineRule="auto"/>
              <w:jc w:val="both"/>
              <w:rPr>
                <w:rFonts w:cs="Calibri"/>
                <w:bCs/>
                <w:sz w:val="20"/>
                <w:szCs w:val="20"/>
                <w:lang w:val="en-ID"/>
              </w:rPr>
            </w:pPr>
            <w:r w:rsidRPr="00FF1ADA">
              <w:rPr>
                <w:rFonts w:cs="Calibri"/>
                <w:bCs/>
                <w:sz w:val="20"/>
                <w:szCs w:val="20"/>
                <w:lang w:val="en-ID"/>
              </w:rPr>
              <w:t>Perkembangan teknologi informasi akan berhubungan dengan seluruh bidang termasuk bidang keuangan. Mata uang kripto (</w:t>
            </w:r>
            <w:r w:rsidRPr="002619D7">
              <w:rPr>
                <w:rFonts w:cs="Calibri"/>
                <w:bCs/>
                <w:i/>
                <w:iCs/>
                <w:sz w:val="20"/>
                <w:szCs w:val="20"/>
                <w:lang w:val="en-ID"/>
              </w:rPr>
              <w:t>Cryptocurrency</w:t>
            </w:r>
            <w:r w:rsidRPr="00FF1ADA">
              <w:rPr>
                <w:rFonts w:cs="Calibri"/>
                <w:bCs/>
                <w:sz w:val="20"/>
                <w:szCs w:val="20"/>
                <w:lang w:val="en-ID"/>
              </w:rPr>
              <w:t xml:space="preserve">) atau sering disebut dengan mata uang virtual/digital merupakan hasil dari sebuah perkembangan teknologi keuangan </w:t>
            </w:r>
            <w:r w:rsidRPr="002619D7">
              <w:rPr>
                <w:rFonts w:cs="Calibri"/>
                <w:bCs/>
                <w:i/>
                <w:iCs/>
                <w:sz w:val="20"/>
                <w:szCs w:val="20"/>
                <w:lang w:val="en-ID"/>
              </w:rPr>
              <w:t>(financial technology</w:t>
            </w:r>
            <w:r w:rsidRPr="00FF1ADA">
              <w:rPr>
                <w:rFonts w:cs="Calibri"/>
                <w:bCs/>
                <w:sz w:val="20"/>
                <w:szCs w:val="20"/>
                <w:lang w:val="en-ID"/>
              </w:rPr>
              <w:t xml:space="preserve">). Mata uang digital mulai banyak digunakan sebagai alat pembayaran pada internet. Dengan adanya teknologi </w:t>
            </w:r>
            <w:r w:rsidRPr="002619D7">
              <w:rPr>
                <w:rFonts w:cs="Calibri"/>
                <w:bCs/>
                <w:i/>
                <w:iCs/>
                <w:sz w:val="20"/>
                <w:szCs w:val="20"/>
                <w:lang w:val="en-ID"/>
              </w:rPr>
              <w:t>Blockchain</w:t>
            </w:r>
            <w:r w:rsidRPr="00FF1ADA">
              <w:rPr>
                <w:rFonts w:cs="Calibri"/>
                <w:bCs/>
                <w:sz w:val="20"/>
                <w:szCs w:val="20"/>
                <w:lang w:val="en-ID"/>
              </w:rPr>
              <w:t xml:space="preserve"> didalamnya, menjadikan membuat biaya transaksi menjadi lebih murah. Penelitian ini menjelaskan dampak dari </w:t>
            </w:r>
            <w:r w:rsidRPr="002619D7">
              <w:rPr>
                <w:rFonts w:cs="Calibri"/>
                <w:bCs/>
                <w:i/>
                <w:iCs/>
                <w:sz w:val="20"/>
                <w:szCs w:val="20"/>
                <w:lang w:val="en-ID"/>
              </w:rPr>
              <w:t>Cryptocurrency</w:t>
            </w:r>
            <w:r w:rsidRPr="00FF1ADA">
              <w:rPr>
                <w:rFonts w:cs="Calibri"/>
                <w:bCs/>
                <w:sz w:val="20"/>
                <w:szCs w:val="20"/>
                <w:lang w:val="en-ID"/>
              </w:rPr>
              <w:t xml:space="preserve"> terhadap Perekonomian Indonesia dan sikap pemerintah terhadap teknologi yang ada didalamnya. Dari sisi teknologi yang ditawarkan, </w:t>
            </w:r>
            <w:r w:rsidRPr="002619D7">
              <w:rPr>
                <w:rFonts w:cs="Calibri"/>
                <w:bCs/>
                <w:i/>
                <w:iCs/>
                <w:sz w:val="20"/>
                <w:szCs w:val="20"/>
                <w:lang w:val="en-ID"/>
              </w:rPr>
              <w:t>cryptocurrency</w:t>
            </w:r>
            <w:r w:rsidRPr="00FF1ADA">
              <w:rPr>
                <w:rFonts w:cs="Calibri"/>
                <w:bCs/>
                <w:sz w:val="20"/>
                <w:szCs w:val="20"/>
                <w:lang w:val="en-ID"/>
              </w:rPr>
              <w:t xml:space="preserve"> merupakan perkembangan dari teknologi keuangan yang memungkinkan akan mengganti uang kertas menjadi uang digital dalam transaksi keuangan dimasa depan. Diharapkan pemerintah dapat mengkaji teknologi yang terdapat pada </w:t>
            </w:r>
            <w:r w:rsidRPr="002619D7">
              <w:rPr>
                <w:rFonts w:cs="Calibri"/>
                <w:bCs/>
                <w:i/>
                <w:iCs/>
                <w:sz w:val="20"/>
                <w:szCs w:val="20"/>
                <w:lang w:val="en-ID"/>
              </w:rPr>
              <w:t>cryptocurrency</w:t>
            </w:r>
            <w:r w:rsidRPr="00FF1ADA">
              <w:rPr>
                <w:rFonts w:cs="Calibri"/>
                <w:bCs/>
                <w:sz w:val="20"/>
                <w:szCs w:val="20"/>
                <w:lang w:val="en-ID"/>
              </w:rPr>
              <w:t xml:space="preserve"> dengan lebih mendalam sehingga kebijakan yang dibuat nantinya tidak melarang teknologi yang terdapat pada cryptocurrency serta memberikan pengetahuan kepada masyarakat agar lebih memahami tentang cryptocurrency.</w:t>
            </w:r>
          </w:p>
          <w:p w14:paraId="680FF73C" w14:textId="76A43D33" w:rsidR="00B579F2" w:rsidRPr="002619D7" w:rsidRDefault="00B579F2" w:rsidP="00B579F2">
            <w:pPr>
              <w:tabs>
                <w:tab w:val="center" w:pos="3968"/>
              </w:tabs>
              <w:spacing w:after="0" w:line="240" w:lineRule="auto"/>
              <w:ind w:left="1094" w:hanging="1094"/>
              <w:jc w:val="both"/>
              <w:rPr>
                <w:b/>
                <w:i/>
                <w:iCs/>
                <w:sz w:val="20"/>
                <w:szCs w:val="20"/>
                <w:lang w:val="en-US"/>
              </w:rPr>
            </w:pPr>
            <w:r>
              <w:rPr>
                <w:rFonts w:cs="Calibri"/>
                <w:b/>
                <w:iCs/>
                <w:sz w:val="20"/>
                <w:szCs w:val="20"/>
                <w:lang w:val="en-US"/>
              </w:rPr>
              <w:t>Kata Kunci</w:t>
            </w:r>
            <w:r w:rsidRPr="00E27CF3">
              <w:rPr>
                <w:rFonts w:cs="Calibri"/>
                <w:b/>
                <w:iCs/>
                <w:sz w:val="20"/>
                <w:szCs w:val="20"/>
              </w:rPr>
              <w:t>:</w:t>
            </w:r>
            <w:r>
              <w:rPr>
                <w:rFonts w:cs="Calibri"/>
                <w:b/>
                <w:iCs/>
                <w:sz w:val="20"/>
                <w:szCs w:val="20"/>
                <w:lang w:val="en-US"/>
              </w:rPr>
              <w:t xml:space="preserve"> </w:t>
            </w:r>
            <w:r w:rsidRPr="00FF1ADA">
              <w:rPr>
                <w:rFonts w:cs="Calibri"/>
                <w:bCs/>
                <w:sz w:val="20"/>
                <w:szCs w:val="20"/>
                <w:lang w:val="en-ID"/>
              </w:rPr>
              <w:t xml:space="preserve"> </w:t>
            </w:r>
            <w:r w:rsidR="002619D7">
              <w:rPr>
                <w:rFonts w:cs="Calibri"/>
                <w:bCs/>
                <w:i/>
                <w:iCs/>
                <w:sz w:val="20"/>
                <w:szCs w:val="20"/>
                <w:lang w:val="en-ID"/>
              </w:rPr>
              <w:t>K</w:t>
            </w:r>
            <w:r w:rsidRPr="002619D7">
              <w:rPr>
                <w:rFonts w:cs="Calibri"/>
                <w:bCs/>
                <w:i/>
                <w:iCs/>
                <w:sz w:val="20"/>
                <w:szCs w:val="20"/>
                <w:lang w:val="en-ID"/>
              </w:rPr>
              <w:t xml:space="preserve">ripto, </w:t>
            </w:r>
            <w:r w:rsidR="002619D7">
              <w:rPr>
                <w:rFonts w:cs="Calibri"/>
                <w:bCs/>
                <w:i/>
                <w:iCs/>
                <w:sz w:val="20"/>
                <w:szCs w:val="20"/>
                <w:lang w:val="en-ID"/>
              </w:rPr>
              <w:t>S</w:t>
            </w:r>
            <w:r w:rsidRPr="002619D7">
              <w:rPr>
                <w:rFonts w:cs="Calibri"/>
                <w:bCs/>
                <w:i/>
                <w:iCs/>
                <w:sz w:val="20"/>
                <w:szCs w:val="20"/>
                <w:lang w:val="en-ID"/>
              </w:rPr>
              <w:t xml:space="preserve">istem, </w:t>
            </w:r>
            <w:r w:rsidR="002619D7">
              <w:rPr>
                <w:rFonts w:cs="Calibri"/>
                <w:bCs/>
                <w:i/>
                <w:iCs/>
                <w:sz w:val="20"/>
                <w:szCs w:val="20"/>
                <w:lang w:val="en-ID"/>
              </w:rPr>
              <w:t>P</w:t>
            </w:r>
            <w:r w:rsidRPr="002619D7">
              <w:rPr>
                <w:rFonts w:cs="Calibri"/>
                <w:bCs/>
                <w:i/>
                <w:iCs/>
                <w:sz w:val="20"/>
                <w:szCs w:val="20"/>
                <w:lang w:val="en-ID"/>
              </w:rPr>
              <w:t xml:space="preserve">embayaran, </w:t>
            </w:r>
            <w:r w:rsidR="002619D7">
              <w:rPr>
                <w:rFonts w:cs="Calibri"/>
                <w:bCs/>
                <w:i/>
                <w:iCs/>
                <w:sz w:val="20"/>
                <w:szCs w:val="20"/>
                <w:lang w:val="en-ID"/>
              </w:rPr>
              <w:t>T</w:t>
            </w:r>
            <w:r w:rsidRPr="002619D7">
              <w:rPr>
                <w:rFonts w:cs="Calibri"/>
                <w:bCs/>
                <w:i/>
                <w:iCs/>
                <w:sz w:val="20"/>
                <w:szCs w:val="20"/>
                <w:lang w:val="en-ID"/>
              </w:rPr>
              <w:t>eknologi</w:t>
            </w:r>
          </w:p>
          <w:p w14:paraId="423B413F" w14:textId="77777777" w:rsidR="00B579F2" w:rsidRDefault="00000000" w:rsidP="000D296A">
            <w:pPr>
              <w:spacing w:after="0" w:line="240" w:lineRule="auto"/>
              <w:ind w:right="33"/>
              <w:rPr>
                <w:rFonts w:cs="Calibri"/>
                <w:iCs/>
                <w:sz w:val="20"/>
                <w:szCs w:val="20"/>
              </w:rPr>
            </w:pPr>
            <w:r>
              <w:rPr>
                <w:rFonts w:cs="Calibri"/>
                <w:iCs/>
                <w:sz w:val="20"/>
                <w:szCs w:val="20"/>
              </w:rPr>
              <w:pict w14:anchorId="086E86DA">
                <v:rect id="_x0000_i1025" style="width:331.85pt;height:1pt" o:hrstd="t" o:hrnoshade="t" o:hr="t" fillcolor="#a0a0a0" stroked="f"/>
              </w:pict>
            </w:r>
          </w:p>
          <w:p w14:paraId="5F41E019" w14:textId="77777777" w:rsidR="00B579F2" w:rsidRDefault="00B579F2" w:rsidP="00B579F2">
            <w:pPr>
              <w:spacing w:after="0" w:line="240" w:lineRule="auto"/>
              <w:rPr>
                <w:rFonts w:cs="Calibri"/>
                <w:iCs/>
                <w:sz w:val="28"/>
                <w:szCs w:val="28"/>
              </w:rPr>
            </w:pPr>
            <w:r w:rsidRPr="003F777D">
              <w:rPr>
                <w:rFonts w:cs="Calibri"/>
                <w:b/>
                <w:iCs/>
                <w:sz w:val="28"/>
                <w:szCs w:val="28"/>
              </w:rPr>
              <w:t>Abstract</w:t>
            </w:r>
          </w:p>
          <w:p w14:paraId="201ADA92" w14:textId="77777777" w:rsidR="00B579F2" w:rsidRPr="002A1967" w:rsidRDefault="00B579F2" w:rsidP="00B579F2">
            <w:pPr>
              <w:tabs>
                <w:tab w:val="center" w:pos="2268"/>
                <w:tab w:val="center" w:pos="7088"/>
              </w:tabs>
              <w:jc w:val="both"/>
              <w:rPr>
                <w:rFonts w:cs="Calibri"/>
                <w:bCs/>
                <w:i/>
                <w:iCs/>
                <w:sz w:val="20"/>
                <w:szCs w:val="20"/>
                <w:lang w:val="en-ID"/>
              </w:rPr>
            </w:pPr>
            <w:r w:rsidRPr="002A1967">
              <w:rPr>
                <w:rFonts w:cs="Calibri"/>
                <w:bCs/>
                <w:i/>
                <w:iCs/>
                <w:sz w:val="20"/>
                <w:szCs w:val="20"/>
                <w:lang w:val="en-ID"/>
              </w:rPr>
              <w:t>The development of information technology will relate to all fields including finance. Cryptocurrency or often referred to as virtual / digital currency is the result of a development in financial technology. Digital currencies are</w:t>
            </w:r>
            <w:r>
              <w:rPr>
                <w:rFonts w:cs="Calibri"/>
                <w:bCs/>
                <w:i/>
                <w:iCs/>
                <w:sz w:val="20"/>
                <w:szCs w:val="20"/>
                <w:lang w:val="en-ID"/>
              </w:rPr>
              <w:t xml:space="preserve"> </w:t>
            </w:r>
            <w:r w:rsidRPr="002A1967">
              <w:rPr>
                <w:rFonts w:cs="Calibri"/>
                <w:bCs/>
                <w:i/>
                <w:iCs/>
                <w:sz w:val="20"/>
                <w:szCs w:val="20"/>
                <w:lang w:val="en-ID"/>
              </w:rPr>
              <w:t>starting to be widely used as a means of payment on the internet. With the Blockchain technology in it, it makes transaction costs cheaper. This research explains the impact of cryptocurrency on the Indonesian economy and the government's attitude towards the technology in it. In terms of the technology offered, cryptocurrency is a development of financial technology that will possibly replace paper money into digital money in future financial transactions. It is hoped that the government can examine the technology contained in cryptocurrency in more depth so that policies made later do not prohibit the technology contained in cryptocurrency and provide knowledge to the public to better understand cryptocurrency.</w:t>
            </w:r>
          </w:p>
          <w:p w14:paraId="7D3F00B6" w14:textId="77AEAFA8" w:rsidR="00B579F2" w:rsidRDefault="00B579F2" w:rsidP="00B579F2">
            <w:pPr>
              <w:tabs>
                <w:tab w:val="center" w:pos="2268"/>
                <w:tab w:val="center" w:pos="7088"/>
              </w:tabs>
              <w:jc w:val="both"/>
              <w:rPr>
                <w:rFonts w:cs="Calibri"/>
                <w:bCs/>
                <w:i/>
                <w:iCs/>
                <w:sz w:val="20"/>
                <w:szCs w:val="20"/>
                <w:lang w:val="en-ID"/>
              </w:rPr>
            </w:pPr>
            <w:r w:rsidRPr="00E27CF3">
              <w:rPr>
                <w:rFonts w:cs="Calibri"/>
                <w:b/>
                <w:iCs/>
                <w:sz w:val="20"/>
                <w:szCs w:val="20"/>
              </w:rPr>
              <w:t>Keywords:</w:t>
            </w:r>
            <w:r>
              <w:rPr>
                <w:rFonts w:cs="Calibri"/>
                <w:b/>
                <w:iCs/>
                <w:sz w:val="20"/>
                <w:szCs w:val="20"/>
                <w:lang w:val="en-US"/>
              </w:rPr>
              <w:t xml:space="preserve"> </w:t>
            </w:r>
            <w:r>
              <w:t xml:space="preserve"> </w:t>
            </w:r>
            <w:r w:rsidR="002619D7" w:rsidRPr="002619D7">
              <w:rPr>
                <w:i/>
                <w:iCs/>
                <w:sz w:val="20"/>
                <w:szCs w:val="20"/>
                <w:lang w:val="en-US"/>
              </w:rPr>
              <w:t>C</w:t>
            </w:r>
            <w:r w:rsidRPr="002619D7">
              <w:rPr>
                <w:i/>
                <w:iCs/>
                <w:sz w:val="20"/>
                <w:szCs w:val="20"/>
                <w:lang w:val="en-US"/>
              </w:rPr>
              <w:t xml:space="preserve">rypto, </w:t>
            </w:r>
            <w:r w:rsidR="002619D7" w:rsidRPr="002619D7">
              <w:rPr>
                <w:i/>
                <w:iCs/>
                <w:sz w:val="20"/>
                <w:szCs w:val="20"/>
                <w:lang w:val="en-US"/>
              </w:rPr>
              <w:t>S</w:t>
            </w:r>
            <w:r w:rsidRPr="002619D7">
              <w:rPr>
                <w:i/>
                <w:iCs/>
                <w:sz w:val="20"/>
                <w:szCs w:val="20"/>
                <w:lang w:val="en-US"/>
              </w:rPr>
              <w:t xml:space="preserve">ystem, </w:t>
            </w:r>
            <w:r w:rsidR="002619D7" w:rsidRPr="002619D7">
              <w:rPr>
                <w:i/>
                <w:iCs/>
                <w:sz w:val="20"/>
                <w:szCs w:val="20"/>
                <w:lang w:val="en-US"/>
              </w:rPr>
              <w:t>P</w:t>
            </w:r>
            <w:r w:rsidRPr="002619D7">
              <w:rPr>
                <w:i/>
                <w:iCs/>
                <w:sz w:val="20"/>
                <w:szCs w:val="20"/>
                <w:lang w:val="en-US"/>
              </w:rPr>
              <w:t xml:space="preserve">ayment, </w:t>
            </w:r>
            <w:r w:rsidR="002619D7" w:rsidRPr="002619D7">
              <w:rPr>
                <w:i/>
                <w:iCs/>
                <w:sz w:val="20"/>
                <w:szCs w:val="20"/>
                <w:lang w:val="en-US"/>
              </w:rPr>
              <w:t>T</w:t>
            </w:r>
            <w:r w:rsidRPr="002619D7">
              <w:rPr>
                <w:i/>
                <w:iCs/>
                <w:sz w:val="20"/>
                <w:szCs w:val="20"/>
                <w:lang w:val="en-US"/>
              </w:rPr>
              <w:t>echnology</w:t>
            </w:r>
          </w:p>
          <w:p w14:paraId="5A435DE1" w14:textId="5DB839B8" w:rsidR="00B579F2" w:rsidRPr="003A02BF" w:rsidRDefault="00000000" w:rsidP="000D296A">
            <w:pPr>
              <w:jc w:val="both"/>
              <w:rPr>
                <w:b/>
                <w:sz w:val="20"/>
                <w:szCs w:val="20"/>
                <w:lang w:val="en-US"/>
              </w:rPr>
            </w:pPr>
            <w:r>
              <w:rPr>
                <w:rFonts w:cs="Calibri"/>
                <w:iCs/>
                <w:sz w:val="20"/>
                <w:szCs w:val="20"/>
              </w:rPr>
              <w:pict w14:anchorId="133813B8">
                <v:rect id="_x0000_i1026" style="width:331.85pt;height:1pt" o:hrstd="t" o:hrnoshade="t" o:hr="t" fillcolor="#a0a0a0" stroked="f"/>
              </w:pict>
            </w:r>
          </w:p>
        </w:tc>
      </w:tr>
      <w:tr w:rsidR="00B579F2" w:rsidRPr="00EE13BD" w14:paraId="5D052D1C" w14:textId="77777777" w:rsidTr="000D296A">
        <w:trPr>
          <w:trHeight w:val="10638"/>
        </w:trPr>
        <w:tc>
          <w:tcPr>
            <w:tcW w:w="3369" w:type="dxa"/>
            <w:shd w:val="clear" w:color="auto" w:fill="auto"/>
          </w:tcPr>
          <w:p w14:paraId="65230EC7" w14:textId="77777777" w:rsidR="00B579F2" w:rsidRPr="00841E48" w:rsidRDefault="00B579F2" w:rsidP="000D296A">
            <w:pPr>
              <w:pStyle w:val="FootnoteText"/>
              <w:spacing w:after="0" w:line="240" w:lineRule="auto"/>
              <w:contextualSpacing/>
              <w:rPr>
                <w:rFonts w:cs="Calibri"/>
                <w:b/>
                <w:bCs/>
                <w:sz w:val="18"/>
                <w:szCs w:val="18"/>
                <w:lang w:val="en-ID"/>
              </w:rPr>
            </w:pPr>
            <w:r>
              <w:rPr>
                <w:rFonts w:cs="Calibri"/>
                <w:b/>
                <w:bCs/>
                <w:sz w:val="18"/>
                <w:szCs w:val="18"/>
              </w:rPr>
              <w:t>AFILIASI</w:t>
            </w:r>
            <w:r w:rsidRPr="00EE13BD">
              <w:rPr>
                <w:rFonts w:cs="Calibri"/>
                <w:b/>
                <w:bCs/>
                <w:sz w:val="18"/>
                <w:szCs w:val="18"/>
              </w:rPr>
              <w:t>:</w:t>
            </w:r>
          </w:p>
          <w:p w14:paraId="1976446B" w14:textId="6F780950" w:rsidR="00B579F2" w:rsidRDefault="00B579F2" w:rsidP="000D296A">
            <w:pPr>
              <w:tabs>
                <w:tab w:val="left" w:pos="4032"/>
              </w:tabs>
              <w:spacing w:after="0" w:line="240" w:lineRule="auto"/>
              <w:contextualSpacing/>
              <w:rPr>
                <w:rFonts w:cs="Calibri"/>
                <w:sz w:val="18"/>
                <w:szCs w:val="18"/>
                <w:lang w:val="en-US"/>
              </w:rPr>
            </w:pPr>
            <w:r w:rsidRPr="00B579F2">
              <w:rPr>
                <w:rFonts w:cs="Calibri"/>
                <w:sz w:val="18"/>
                <w:szCs w:val="18"/>
                <w:vertAlign w:val="superscript"/>
                <w:lang w:val="en-US"/>
              </w:rPr>
              <w:t xml:space="preserve">1,2,3 </w:t>
            </w:r>
            <w:r w:rsidRPr="00B579F2">
              <w:rPr>
                <w:rFonts w:cs="Calibri"/>
                <w:sz w:val="18"/>
                <w:szCs w:val="18"/>
                <w:lang w:val="en-US"/>
              </w:rPr>
              <w:t>Ekonomi Pembangunan, Fakultas Ekonomi dan Bisnis, Universitas Sumatera Utara (USU), Medan</w:t>
            </w:r>
          </w:p>
          <w:p w14:paraId="7FEE26DD" w14:textId="77777777" w:rsidR="00B579F2" w:rsidRPr="00EE13BD" w:rsidRDefault="00B579F2" w:rsidP="000D296A">
            <w:pPr>
              <w:tabs>
                <w:tab w:val="left" w:pos="4032"/>
              </w:tabs>
              <w:spacing w:after="0" w:line="240" w:lineRule="auto"/>
              <w:contextualSpacing/>
              <w:rPr>
                <w:rFonts w:cs="Calibri"/>
                <w:sz w:val="18"/>
                <w:szCs w:val="18"/>
                <w:highlight w:val="yellow"/>
              </w:rPr>
            </w:pPr>
          </w:p>
          <w:p w14:paraId="692B8AF2" w14:textId="77777777" w:rsidR="00B579F2" w:rsidRDefault="00B579F2" w:rsidP="000D296A">
            <w:pPr>
              <w:pStyle w:val="FootnoteText"/>
              <w:spacing w:after="0" w:line="240" w:lineRule="auto"/>
              <w:contextualSpacing/>
              <w:rPr>
                <w:color w:val="215868"/>
                <w:sz w:val="16"/>
                <w:szCs w:val="16"/>
                <w:lang w:val="en"/>
              </w:rPr>
            </w:pPr>
            <w:r>
              <w:rPr>
                <w:rFonts w:cs="Calibri"/>
                <w:b/>
                <w:bCs/>
                <w:sz w:val="18"/>
                <w:szCs w:val="18"/>
              </w:rPr>
              <w:t>*KORE</w:t>
            </w:r>
            <w:r>
              <w:rPr>
                <w:rFonts w:cs="Calibri"/>
                <w:b/>
                <w:bCs/>
                <w:sz w:val="18"/>
                <w:szCs w:val="18"/>
                <w:lang w:val="en-US"/>
              </w:rPr>
              <w:t>SPONDENSI</w:t>
            </w:r>
            <w:r w:rsidRPr="00480DEB">
              <w:rPr>
                <w:rFonts w:cs="Calibri"/>
                <w:b/>
                <w:bCs/>
                <w:sz w:val="18"/>
                <w:szCs w:val="18"/>
              </w:rPr>
              <w:t>:</w:t>
            </w:r>
            <w:r>
              <w:t xml:space="preserve"> </w:t>
            </w:r>
            <w:r>
              <w:rPr>
                <w:lang w:val="en"/>
              </w:rPr>
              <w:t xml:space="preserve"> </w:t>
            </w:r>
          </w:p>
          <w:p w14:paraId="73B42E41" w14:textId="77777777" w:rsidR="00B579F2" w:rsidRPr="005E51C6" w:rsidRDefault="00B579F2" w:rsidP="00B579F2">
            <w:pPr>
              <w:spacing w:after="0" w:line="240" w:lineRule="auto"/>
              <w:jc w:val="both"/>
              <w:rPr>
                <w:rFonts w:cs="Calibri"/>
                <w:sz w:val="20"/>
                <w:szCs w:val="20"/>
              </w:rPr>
            </w:pPr>
            <w:hyperlink r:id="rId8" w:history="1">
              <w:r w:rsidRPr="005E51C6">
                <w:rPr>
                  <w:rStyle w:val="Hyperlink"/>
                  <w:rFonts w:cs="Calibri"/>
                  <w:sz w:val="20"/>
                  <w:szCs w:val="20"/>
                </w:rPr>
                <w:t>hamdi@usu.ac.id</w:t>
              </w:r>
            </w:hyperlink>
          </w:p>
          <w:p w14:paraId="2BFA2D52" w14:textId="77777777" w:rsidR="00B579F2" w:rsidRPr="00480DEB" w:rsidRDefault="00B579F2" w:rsidP="000D296A">
            <w:pPr>
              <w:pStyle w:val="FootnoteText"/>
              <w:spacing w:after="0" w:line="240" w:lineRule="auto"/>
              <w:contextualSpacing/>
              <w:rPr>
                <w:rFonts w:cs="Calibri"/>
                <w:sz w:val="18"/>
                <w:szCs w:val="18"/>
              </w:rPr>
            </w:pPr>
          </w:p>
          <w:p w14:paraId="37A97E6D" w14:textId="77777777" w:rsidR="00B579F2" w:rsidRDefault="00B579F2" w:rsidP="000D296A">
            <w:pPr>
              <w:pStyle w:val="FootnoteText"/>
              <w:spacing w:after="0" w:line="240" w:lineRule="auto"/>
              <w:contextualSpacing/>
            </w:pPr>
            <w:r>
              <w:rPr>
                <w:rFonts w:cs="Calibri"/>
                <w:b/>
                <w:bCs/>
                <w:sz w:val="18"/>
                <w:szCs w:val="18"/>
              </w:rPr>
              <w:t>THIS ARTICLE IS AVAILABLE IN:</w:t>
            </w:r>
            <w:r>
              <w:t xml:space="preserve"> </w:t>
            </w:r>
          </w:p>
          <w:p w14:paraId="7C63FB0E" w14:textId="77777777" w:rsidR="00B579F2" w:rsidRDefault="00B579F2" w:rsidP="000D296A">
            <w:pPr>
              <w:pStyle w:val="FootnoteText"/>
              <w:spacing w:after="0" w:line="240" w:lineRule="auto"/>
              <w:contextualSpacing/>
              <w:rPr>
                <w:rFonts w:cs="Calibri"/>
                <w:sz w:val="16"/>
                <w:szCs w:val="16"/>
                <w:lang w:val="en-US"/>
              </w:rPr>
            </w:pPr>
            <w:hyperlink r:id="rId9" w:history="1">
              <w:r w:rsidRPr="005E51C6">
                <w:rPr>
                  <w:rStyle w:val="Hyperlink"/>
                  <w:rFonts w:cs="Calibri"/>
                  <w:sz w:val="20"/>
                  <w:szCs w:val="20"/>
                  <w:lang w:val="en-US"/>
                </w:rPr>
                <w:t>https://ejournal.uhn.ac.id/index.php/business_management/abou</w:t>
              </w:r>
              <w:r w:rsidRPr="00071AE2">
                <w:rPr>
                  <w:rStyle w:val="Hyperlink"/>
                  <w:rFonts w:cs="Calibri"/>
                  <w:sz w:val="16"/>
                  <w:szCs w:val="16"/>
                  <w:lang w:val="en-US"/>
                </w:rPr>
                <w:t>t</w:t>
              </w:r>
            </w:hyperlink>
          </w:p>
          <w:p w14:paraId="22A331A9" w14:textId="77777777" w:rsidR="00B579F2" w:rsidRPr="008020BA" w:rsidRDefault="00B579F2" w:rsidP="000D296A">
            <w:pPr>
              <w:pStyle w:val="FootnoteText"/>
              <w:spacing w:after="0" w:line="240" w:lineRule="auto"/>
              <w:ind w:right="1421"/>
              <w:contextualSpacing/>
              <w:rPr>
                <w:rFonts w:cs="Calibri"/>
                <w:sz w:val="16"/>
                <w:szCs w:val="16"/>
                <w:lang w:val="en-US"/>
              </w:rPr>
            </w:pPr>
          </w:p>
          <w:p w14:paraId="69B4F7AF" w14:textId="77777777" w:rsidR="00B579F2" w:rsidRPr="001E6FE5" w:rsidRDefault="00B579F2" w:rsidP="000D296A">
            <w:pPr>
              <w:pStyle w:val="FootnoteText"/>
              <w:spacing w:after="0" w:line="240" w:lineRule="auto"/>
              <w:contextualSpacing/>
              <w:rPr>
                <w:rFonts w:cs="Calibri"/>
                <w:sz w:val="16"/>
                <w:szCs w:val="16"/>
                <w:lang w:val="en-US"/>
              </w:rPr>
            </w:pPr>
            <w:r w:rsidRPr="001E6FE5">
              <w:rPr>
                <w:rFonts w:cs="Calibri"/>
                <w:sz w:val="16"/>
                <w:szCs w:val="16"/>
              </w:rPr>
              <w:t xml:space="preserve"> </w:t>
            </w:r>
          </w:p>
          <w:p w14:paraId="5E8EE5DD" w14:textId="77777777" w:rsidR="00B579F2" w:rsidRPr="00EE13BD" w:rsidRDefault="00B579F2" w:rsidP="000D296A">
            <w:pPr>
              <w:spacing w:after="0" w:line="240" w:lineRule="auto"/>
              <w:contextualSpacing/>
              <w:rPr>
                <w:rFonts w:cs="Calibri"/>
                <w:sz w:val="18"/>
                <w:szCs w:val="18"/>
                <w:highlight w:val="yellow"/>
              </w:rPr>
            </w:pPr>
          </w:p>
          <w:p w14:paraId="2B1541B4" w14:textId="77777777" w:rsidR="00B579F2" w:rsidRPr="003512C9" w:rsidRDefault="00B579F2" w:rsidP="000D296A">
            <w:pPr>
              <w:spacing w:after="0"/>
              <w:rPr>
                <w:rFonts w:cs="Calibri"/>
                <w:b/>
                <w:sz w:val="18"/>
                <w:szCs w:val="18"/>
              </w:rPr>
            </w:pPr>
            <w:r w:rsidRPr="003512C9">
              <w:rPr>
                <w:rFonts w:cs="Calibri"/>
                <w:b/>
                <w:sz w:val="18"/>
                <w:szCs w:val="18"/>
              </w:rPr>
              <w:t xml:space="preserve">DOI: </w:t>
            </w:r>
          </w:p>
          <w:p w14:paraId="698657E0" w14:textId="77777777" w:rsidR="00B579F2" w:rsidRDefault="00B579F2" w:rsidP="000D296A">
            <w:pPr>
              <w:spacing w:after="0" w:line="240" w:lineRule="auto"/>
              <w:ind w:right="33"/>
              <w:contextualSpacing/>
              <w:rPr>
                <w:rFonts w:cs="Calibri"/>
                <w:bCs/>
                <w:sz w:val="18"/>
                <w:szCs w:val="18"/>
              </w:rPr>
            </w:pPr>
          </w:p>
          <w:p w14:paraId="61E62322" w14:textId="77777777" w:rsidR="00B579F2" w:rsidRPr="00EE13BD" w:rsidRDefault="00B579F2" w:rsidP="000D296A">
            <w:pPr>
              <w:spacing w:after="0" w:line="240" w:lineRule="auto"/>
              <w:ind w:right="33"/>
              <w:contextualSpacing/>
              <w:rPr>
                <w:rFonts w:cs="Calibri"/>
                <w:bCs/>
                <w:sz w:val="18"/>
                <w:szCs w:val="18"/>
              </w:rPr>
            </w:pPr>
          </w:p>
          <w:p w14:paraId="54DECBBB" w14:textId="77777777" w:rsidR="00B579F2" w:rsidRPr="00EE13BD" w:rsidRDefault="00B579F2" w:rsidP="000D296A">
            <w:pPr>
              <w:spacing w:after="0" w:line="240" w:lineRule="auto"/>
              <w:ind w:right="567"/>
              <w:contextualSpacing/>
              <w:rPr>
                <w:rFonts w:cs="Calibri"/>
                <w:b/>
                <w:sz w:val="18"/>
                <w:szCs w:val="18"/>
              </w:rPr>
            </w:pPr>
            <w:r w:rsidRPr="00EE13BD">
              <w:rPr>
                <w:rFonts w:cs="Calibri"/>
                <w:b/>
                <w:sz w:val="18"/>
                <w:szCs w:val="18"/>
              </w:rPr>
              <w:t>CITATION:</w:t>
            </w:r>
          </w:p>
          <w:p w14:paraId="55F21B58" w14:textId="22F55BAB" w:rsidR="00B579F2" w:rsidRDefault="00B579F2" w:rsidP="000D296A">
            <w:pPr>
              <w:spacing w:after="0" w:line="240" w:lineRule="auto"/>
              <w:contextualSpacing/>
              <w:rPr>
                <w:rFonts w:cs="Calibri"/>
                <w:bCs/>
                <w:sz w:val="18"/>
                <w:szCs w:val="18"/>
                <w:lang w:val="en-US"/>
              </w:rPr>
            </w:pPr>
            <w:r>
              <w:rPr>
                <w:rFonts w:cs="Calibri"/>
                <w:bCs/>
                <w:sz w:val="18"/>
                <w:szCs w:val="18"/>
                <w:lang w:val="en-US"/>
              </w:rPr>
              <w:t xml:space="preserve">Jonanda. F. M, dkk (2025), </w:t>
            </w:r>
            <w:r w:rsidR="004F0B02">
              <w:rPr>
                <w:rFonts w:cs="Calibri"/>
                <w:bCs/>
                <w:sz w:val="18"/>
                <w:szCs w:val="18"/>
                <w:lang w:val="en-US"/>
              </w:rPr>
              <w:t xml:space="preserve">Dampak Crypocurrency Terhadap Perekonomian Di Dunia. </w:t>
            </w:r>
            <w:r>
              <w:rPr>
                <w:rFonts w:cs="Calibri"/>
                <w:bCs/>
                <w:sz w:val="18"/>
                <w:szCs w:val="18"/>
                <w:lang w:val="en-US"/>
              </w:rPr>
              <w:t>Jurnal Business and Management. Vol 3. No.1 (2025).</w:t>
            </w:r>
            <w:r w:rsidR="00872DAB">
              <w:rPr>
                <w:rFonts w:cs="Calibri"/>
                <w:bCs/>
                <w:sz w:val="18"/>
                <w:szCs w:val="18"/>
                <w:lang w:val="en-US"/>
              </w:rPr>
              <w:t xml:space="preserve"> Vol 3. No. 1 Hal. 434 – 44</w:t>
            </w:r>
            <w:r w:rsidR="003C4539">
              <w:rPr>
                <w:rFonts w:cs="Calibri"/>
                <w:bCs/>
                <w:sz w:val="18"/>
                <w:szCs w:val="18"/>
                <w:lang w:val="en-US"/>
              </w:rPr>
              <w:t>3</w:t>
            </w:r>
            <w:r w:rsidR="00872DAB">
              <w:rPr>
                <w:rFonts w:cs="Calibri"/>
                <w:bCs/>
                <w:sz w:val="18"/>
                <w:szCs w:val="18"/>
                <w:lang w:val="en-US"/>
              </w:rPr>
              <w:t>.</w:t>
            </w:r>
          </w:p>
          <w:p w14:paraId="20EC40F2" w14:textId="77777777" w:rsidR="00B579F2" w:rsidRPr="00EE13BD" w:rsidRDefault="00B579F2" w:rsidP="000D296A">
            <w:pPr>
              <w:spacing w:after="0" w:line="240" w:lineRule="auto"/>
              <w:contextualSpacing/>
              <w:rPr>
                <w:rFonts w:cs="Calibri"/>
                <w:bCs/>
                <w:sz w:val="18"/>
                <w:szCs w:val="18"/>
              </w:rPr>
            </w:pPr>
          </w:p>
          <w:p w14:paraId="22843F09" w14:textId="77777777" w:rsidR="00B579F2" w:rsidRPr="00A5335F" w:rsidRDefault="00B579F2" w:rsidP="000D296A">
            <w:pPr>
              <w:spacing w:after="0" w:line="240" w:lineRule="auto"/>
              <w:ind w:right="567"/>
              <w:contextualSpacing/>
              <w:rPr>
                <w:rFonts w:cs="Calibri"/>
                <w:b/>
                <w:sz w:val="18"/>
                <w:szCs w:val="18"/>
                <w:lang w:val="en-US"/>
              </w:rPr>
            </w:pPr>
            <w:r>
              <w:rPr>
                <w:rFonts w:cs="Calibri"/>
                <w:b/>
                <w:sz w:val="18"/>
                <w:szCs w:val="18"/>
                <w:lang w:val="en-US"/>
              </w:rPr>
              <w:t>Riwayat Artikel :</w:t>
            </w:r>
          </w:p>
          <w:p w14:paraId="467312D0" w14:textId="77777777" w:rsidR="00B579F2" w:rsidRPr="007F21D8" w:rsidRDefault="00B579F2" w:rsidP="000D296A">
            <w:pPr>
              <w:spacing w:after="0" w:line="240" w:lineRule="auto"/>
              <w:ind w:right="567"/>
              <w:rPr>
                <w:rFonts w:cs="Calibri"/>
                <w:b/>
                <w:sz w:val="18"/>
                <w:szCs w:val="18"/>
              </w:rPr>
            </w:pPr>
            <w:r>
              <w:rPr>
                <w:rFonts w:cs="Calibri"/>
                <w:b/>
                <w:sz w:val="18"/>
                <w:szCs w:val="18"/>
                <w:lang w:val="en-US"/>
              </w:rPr>
              <w:t>Artikel Masuk</w:t>
            </w:r>
            <w:r w:rsidRPr="007F21D8">
              <w:rPr>
                <w:rFonts w:cs="Calibri"/>
                <w:b/>
                <w:sz w:val="18"/>
                <w:szCs w:val="18"/>
              </w:rPr>
              <w:t>:</w:t>
            </w:r>
          </w:p>
          <w:p w14:paraId="47A58789" w14:textId="6C32875D" w:rsidR="00B579F2" w:rsidRDefault="00B579F2" w:rsidP="000D296A">
            <w:pPr>
              <w:spacing w:after="0" w:line="240" w:lineRule="auto"/>
              <w:ind w:right="567"/>
              <w:rPr>
                <w:rFonts w:cs="Calibri"/>
                <w:sz w:val="18"/>
                <w:szCs w:val="18"/>
                <w:lang w:val="en-ID"/>
              </w:rPr>
            </w:pPr>
            <w:r>
              <w:rPr>
                <w:rFonts w:cs="Calibri"/>
                <w:sz w:val="18"/>
                <w:szCs w:val="18"/>
                <w:lang w:val="en-ID"/>
              </w:rPr>
              <w:t>Januari 2025</w:t>
            </w:r>
          </w:p>
          <w:p w14:paraId="344D61AC" w14:textId="77777777" w:rsidR="00B579F2" w:rsidRPr="003512C9" w:rsidRDefault="00B579F2" w:rsidP="000D296A">
            <w:pPr>
              <w:spacing w:after="0" w:line="240" w:lineRule="auto"/>
              <w:ind w:right="567"/>
              <w:rPr>
                <w:rFonts w:cs="Calibri"/>
                <w:sz w:val="18"/>
                <w:szCs w:val="18"/>
                <w:lang w:val="en-ID"/>
              </w:rPr>
            </w:pPr>
          </w:p>
          <w:p w14:paraId="17A8C13A" w14:textId="77777777" w:rsidR="00B579F2" w:rsidRPr="00B60957" w:rsidRDefault="00B579F2" w:rsidP="000D296A">
            <w:pPr>
              <w:spacing w:after="0" w:line="240" w:lineRule="auto"/>
              <w:ind w:right="567"/>
              <w:rPr>
                <w:rFonts w:cs="Calibri"/>
                <w:b/>
                <w:sz w:val="18"/>
                <w:szCs w:val="18"/>
              </w:rPr>
            </w:pPr>
            <w:r>
              <w:rPr>
                <w:rFonts w:cs="Calibri"/>
                <w:b/>
                <w:sz w:val="18"/>
                <w:szCs w:val="18"/>
                <w:lang w:val="en-US"/>
              </w:rPr>
              <w:t>Di Review</w:t>
            </w:r>
            <w:r w:rsidRPr="00B60957">
              <w:rPr>
                <w:rFonts w:cs="Calibri"/>
                <w:b/>
                <w:sz w:val="18"/>
                <w:szCs w:val="18"/>
              </w:rPr>
              <w:t>:</w:t>
            </w:r>
          </w:p>
          <w:p w14:paraId="40099B52" w14:textId="0D6702D7" w:rsidR="00B579F2" w:rsidRDefault="00B579F2" w:rsidP="000D296A">
            <w:pPr>
              <w:spacing w:after="0" w:line="240" w:lineRule="auto"/>
              <w:ind w:right="567"/>
              <w:rPr>
                <w:rFonts w:cs="Calibri"/>
                <w:sz w:val="18"/>
                <w:szCs w:val="18"/>
                <w:lang w:val="en-US"/>
              </w:rPr>
            </w:pPr>
            <w:r>
              <w:rPr>
                <w:rFonts w:cs="Calibri"/>
                <w:sz w:val="18"/>
                <w:szCs w:val="18"/>
                <w:lang w:val="en-US"/>
              </w:rPr>
              <w:t>Maret 2025</w:t>
            </w:r>
          </w:p>
          <w:p w14:paraId="4B987D0B" w14:textId="77777777" w:rsidR="00B579F2" w:rsidRPr="00CB30EE" w:rsidRDefault="00B579F2" w:rsidP="000D296A">
            <w:pPr>
              <w:spacing w:after="0" w:line="240" w:lineRule="auto"/>
              <w:ind w:right="567"/>
              <w:rPr>
                <w:rFonts w:cs="Calibri"/>
                <w:sz w:val="18"/>
                <w:szCs w:val="18"/>
                <w:lang w:val="en-ID"/>
              </w:rPr>
            </w:pPr>
          </w:p>
          <w:p w14:paraId="3401EA2F" w14:textId="77777777" w:rsidR="00B579F2" w:rsidRDefault="00B579F2" w:rsidP="000D296A">
            <w:pPr>
              <w:spacing w:after="0" w:line="240" w:lineRule="auto"/>
              <w:ind w:right="567"/>
              <w:rPr>
                <w:rFonts w:cs="Calibri"/>
                <w:b/>
                <w:sz w:val="18"/>
                <w:szCs w:val="18"/>
              </w:rPr>
            </w:pPr>
            <w:r>
              <w:rPr>
                <w:rFonts w:cs="Calibri"/>
                <w:b/>
                <w:sz w:val="18"/>
                <w:szCs w:val="18"/>
                <w:lang w:val="en-US"/>
              </w:rPr>
              <w:t>Diterima</w:t>
            </w:r>
            <w:r w:rsidRPr="00B60957">
              <w:rPr>
                <w:rFonts w:cs="Calibri"/>
                <w:b/>
                <w:sz w:val="18"/>
                <w:szCs w:val="18"/>
              </w:rPr>
              <w:t>:</w:t>
            </w:r>
          </w:p>
          <w:p w14:paraId="4881E916" w14:textId="37B28B56" w:rsidR="00B579F2" w:rsidRPr="00CB30EE" w:rsidRDefault="00B579F2" w:rsidP="000D296A">
            <w:pPr>
              <w:spacing w:after="0" w:line="240" w:lineRule="auto"/>
              <w:ind w:right="567"/>
              <w:rPr>
                <w:rFonts w:cs="Calibri"/>
                <w:sz w:val="18"/>
                <w:szCs w:val="18"/>
                <w:lang w:val="en-US"/>
              </w:rPr>
            </w:pPr>
            <w:r>
              <w:rPr>
                <w:rFonts w:cs="Calibri"/>
                <w:sz w:val="18"/>
                <w:szCs w:val="18"/>
                <w:lang w:val="en-US"/>
              </w:rPr>
              <w:t>April 2025</w:t>
            </w:r>
          </w:p>
          <w:p w14:paraId="3AD7CCEE" w14:textId="77777777" w:rsidR="00B579F2" w:rsidRDefault="00B579F2" w:rsidP="000D296A">
            <w:pPr>
              <w:spacing w:after="0" w:line="240" w:lineRule="auto"/>
              <w:ind w:right="567"/>
              <w:contextualSpacing/>
              <w:rPr>
                <w:rFonts w:cs="Calibri"/>
                <w:noProof/>
              </w:rPr>
            </w:pPr>
          </w:p>
          <w:p w14:paraId="03DD9B6F" w14:textId="77777777" w:rsidR="00B579F2" w:rsidRPr="006A5DC9" w:rsidRDefault="00B579F2" w:rsidP="000D296A">
            <w:pPr>
              <w:rPr>
                <w:rFonts w:cs="Calibri"/>
              </w:rPr>
            </w:pPr>
          </w:p>
          <w:p w14:paraId="67A0A40C" w14:textId="77777777" w:rsidR="00B579F2" w:rsidRPr="006A5DC9" w:rsidRDefault="00B579F2" w:rsidP="000D296A">
            <w:pPr>
              <w:rPr>
                <w:rFonts w:cs="Calibri"/>
              </w:rPr>
            </w:pPr>
          </w:p>
          <w:p w14:paraId="18C25F71" w14:textId="77777777" w:rsidR="00B579F2" w:rsidRPr="006A5DC9" w:rsidRDefault="00B579F2" w:rsidP="000D296A">
            <w:pPr>
              <w:rPr>
                <w:rFonts w:cs="Calibri"/>
              </w:rPr>
            </w:pPr>
          </w:p>
          <w:p w14:paraId="73D427EC" w14:textId="77777777" w:rsidR="00B579F2" w:rsidRPr="006A5DC9" w:rsidRDefault="00B579F2" w:rsidP="000D296A">
            <w:pPr>
              <w:rPr>
                <w:rFonts w:cs="Calibri"/>
              </w:rPr>
            </w:pPr>
          </w:p>
          <w:p w14:paraId="2D0C7994" w14:textId="77777777" w:rsidR="00B579F2" w:rsidRPr="006A5DC9" w:rsidRDefault="00B579F2" w:rsidP="000D296A">
            <w:pPr>
              <w:rPr>
                <w:rFonts w:cs="Calibri"/>
              </w:rPr>
            </w:pPr>
          </w:p>
          <w:p w14:paraId="52A0EB85" w14:textId="77777777" w:rsidR="00B579F2" w:rsidRPr="006A5DC9" w:rsidRDefault="00B579F2" w:rsidP="000D296A">
            <w:pPr>
              <w:rPr>
                <w:rFonts w:cs="Calibri"/>
              </w:rPr>
            </w:pPr>
          </w:p>
          <w:p w14:paraId="02783579" w14:textId="77777777" w:rsidR="00B579F2" w:rsidRPr="006A5DC9" w:rsidRDefault="00B579F2" w:rsidP="000D296A">
            <w:pPr>
              <w:rPr>
                <w:rFonts w:cs="Calibri"/>
              </w:rPr>
            </w:pPr>
          </w:p>
          <w:p w14:paraId="58A80280" w14:textId="77777777" w:rsidR="00B579F2" w:rsidRPr="006A5DC9" w:rsidRDefault="00B579F2" w:rsidP="000D296A">
            <w:pPr>
              <w:tabs>
                <w:tab w:val="left" w:pos="2190"/>
              </w:tabs>
              <w:rPr>
                <w:rFonts w:cs="Calibri"/>
              </w:rPr>
            </w:pPr>
          </w:p>
        </w:tc>
        <w:tc>
          <w:tcPr>
            <w:tcW w:w="6237" w:type="dxa"/>
            <w:vMerge/>
            <w:shd w:val="clear" w:color="auto" w:fill="auto"/>
          </w:tcPr>
          <w:p w14:paraId="4074D466" w14:textId="77777777" w:rsidR="00B579F2" w:rsidRPr="00EE13BD" w:rsidRDefault="00B579F2" w:rsidP="000D296A">
            <w:pPr>
              <w:spacing w:after="0" w:line="240" w:lineRule="auto"/>
              <w:ind w:left="35" w:right="33"/>
              <w:contextualSpacing/>
              <w:jc w:val="right"/>
              <w:rPr>
                <w:rFonts w:cs="Calibri"/>
                <w:b/>
                <w:sz w:val="36"/>
                <w:szCs w:val="36"/>
              </w:rPr>
            </w:pPr>
          </w:p>
        </w:tc>
      </w:tr>
    </w:tbl>
    <w:bookmarkEnd w:id="0"/>
    <w:p w14:paraId="6B467C99" w14:textId="0A724106" w:rsidR="00B579F2" w:rsidRPr="00483CD8" w:rsidRDefault="00B579F2" w:rsidP="00483CD8">
      <w:pPr>
        <w:spacing w:after="0" w:line="240" w:lineRule="auto"/>
        <w:jc w:val="both"/>
        <w:rPr>
          <w:rFonts w:cs="Calibri"/>
        </w:rPr>
      </w:pPr>
      <w:r w:rsidRPr="003C46CD">
        <w:rPr>
          <w:b/>
          <w:sz w:val="28"/>
          <w:szCs w:val="28"/>
        </w:rPr>
        <w:lastRenderedPageBreak/>
        <w:t>P</w:t>
      </w:r>
      <w:r>
        <w:rPr>
          <w:b/>
          <w:sz w:val="28"/>
          <w:szCs w:val="28"/>
          <w:lang w:val="en-US"/>
        </w:rPr>
        <w:t>ENDAHULUAN</w:t>
      </w:r>
      <w:r>
        <w:rPr>
          <w:sz w:val="28"/>
          <w:szCs w:val="28"/>
        </w:rPr>
        <w:t xml:space="preserve"> </w:t>
      </w:r>
    </w:p>
    <w:p w14:paraId="15756850" w14:textId="6FC855AC" w:rsidR="00B579F2" w:rsidRPr="00B579F2" w:rsidRDefault="00B579F2" w:rsidP="00B579F2">
      <w:pPr>
        <w:spacing w:after="0" w:line="240" w:lineRule="auto"/>
        <w:ind w:firstLine="720"/>
        <w:jc w:val="both"/>
        <w:rPr>
          <w:rFonts w:eastAsia="Arial" w:cs="Calibri"/>
          <w:lang w:val="sv-SE"/>
        </w:rPr>
      </w:pPr>
      <w:r w:rsidRPr="00B579F2">
        <w:rPr>
          <w:rFonts w:eastAsia="Arial" w:cs="Calibri"/>
          <w:lang w:val="sv-SE"/>
        </w:rPr>
        <w:t xml:space="preserve">Uang memiliki sejarah panjang dan juga mengalami kemajuan yang sangat besar sejak pertama kali dikenal manusia. Keberadaan uang menjadikan transaksi menjadi lebih mudah dibandingkan  dengan  barter,  dan  seiring  dengan  meningkatnya  era  globalisasi  ekonomi dunia  saat  ini  mengakibatkan  kebutuhan  seseorang  atau  masyarakat  akan  kemudahan, kecepatan dan keamanan dalam bertransaksi akan semakin meningkat. Hari ini mata uang digital  </w:t>
      </w:r>
      <w:r w:rsidRPr="002619D7">
        <w:rPr>
          <w:rFonts w:eastAsia="Arial" w:cs="Calibri"/>
          <w:i/>
          <w:iCs/>
          <w:lang w:val="sv-SE"/>
        </w:rPr>
        <w:t>(cryptocurrency)</w:t>
      </w:r>
      <w:r w:rsidRPr="00B579F2">
        <w:rPr>
          <w:rFonts w:eastAsia="Arial" w:cs="Calibri"/>
          <w:lang w:val="sv-SE"/>
        </w:rPr>
        <w:t xml:space="preserve">  telah  menjadi  fenomena  global  yang  dikenal  kebanyakan  orang. Sementara  kebanyakan  orang,  bank,  pemerintah  dan  banyak  perusahaan  lainnya  belum sadar akan pentingnya </w:t>
      </w:r>
      <w:r w:rsidRPr="002619D7">
        <w:rPr>
          <w:rFonts w:eastAsia="Arial" w:cs="Calibri"/>
          <w:i/>
          <w:iCs/>
          <w:lang w:val="sv-SE"/>
        </w:rPr>
        <w:t>cryptocurrency</w:t>
      </w:r>
      <w:r w:rsidRPr="00B579F2">
        <w:rPr>
          <w:rFonts w:eastAsia="Arial" w:cs="Calibri"/>
          <w:lang w:val="sv-SE"/>
        </w:rPr>
        <w:t>.</w:t>
      </w:r>
      <w:r w:rsidR="002619D7">
        <w:rPr>
          <w:rFonts w:eastAsia="Arial" w:cs="Calibri"/>
          <w:lang w:val="sv-SE"/>
        </w:rPr>
        <w:t xml:space="preserve"> </w:t>
      </w:r>
      <w:r w:rsidRPr="00B579F2">
        <w:rPr>
          <w:rFonts w:eastAsia="Arial" w:cs="Calibri"/>
          <w:lang w:val="sv-SE"/>
        </w:rPr>
        <w:t xml:space="preserve">Mulai  apa  yang  disebut  dengan  proyek  </w:t>
      </w:r>
      <w:r w:rsidRPr="002619D7">
        <w:rPr>
          <w:rFonts w:eastAsia="Arial" w:cs="Calibri"/>
          <w:i/>
          <w:iCs/>
          <w:lang w:val="sv-SE"/>
        </w:rPr>
        <w:t>blockchain</w:t>
      </w:r>
      <w:r w:rsidRPr="00B579F2">
        <w:rPr>
          <w:rFonts w:eastAsia="Arial" w:cs="Calibri"/>
          <w:lang w:val="sv-SE"/>
        </w:rPr>
        <w:t>.  "Mata  uang  virtual,  mungkin terutama  Bitcoin,  telah  menangkap  imajinasi  sebagian  orang,  menimbulkan  ketakutan  di antara yang lain, dan membingungkan kita semua." Thomas Carper, Senator AS</w:t>
      </w:r>
      <w:r w:rsidR="002619D7">
        <w:rPr>
          <w:rFonts w:eastAsia="Arial" w:cs="Calibri"/>
          <w:lang w:val="sv-SE"/>
        </w:rPr>
        <w:t>,</w:t>
      </w:r>
      <w:r w:rsidRPr="00B579F2">
        <w:rPr>
          <w:rFonts w:eastAsia="Arial" w:cs="Calibri"/>
          <w:lang w:val="sv-SE"/>
        </w:rPr>
        <w:t xml:space="preserve"> Mayoritas besar   orang –orang</w:t>
      </w:r>
      <w:r w:rsidR="002619D7">
        <w:rPr>
          <w:rFonts w:eastAsia="Arial" w:cs="Calibri"/>
          <w:lang w:val="sv-SE"/>
        </w:rPr>
        <w:t xml:space="preserve"> </w:t>
      </w:r>
      <w:r w:rsidRPr="00B579F2">
        <w:rPr>
          <w:rFonts w:eastAsia="Arial" w:cs="Calibri"/>
          <w:lang w:val="sv-SE"/>
        </w:rPr>
        <w:t xml:space="preserve">bahkan   bankir,   konsultan,   ilmuwan,   dan   pengembang   memiliki pengetahuan yang sangat terbatas tentang </w:t>
      </w:r>
      <w:r w:rsidRPr="002619D7">
        <w:rPr>
          <w:rFonts w:eastAsia="Arial" w:cs="Calibri"/>
          <w:i/>
          <w:iCs/>
          <w:lang w:val="sv-SE"/>
        </w:rPr>
        <w:t>cryptocurrency</w:t>
      </w:r>
      <w:r w:rsidRPr="00B579F2">
        <w:rPr>
          <w:rFonts w:eastAsia="Arial" w:cs="Calibri"/>
          <w:lang w:val="sv-SE"/>
        </w:rPr>
        <w:t xml:space="preserve">. Mereka sering gagal memahami konsep dasar. Hanya sedikit orang yang tahu, tetapi </w:t>
      </w:r>
      <w:r w:rsidRPr="002619D7">
        <w:rPr>
          <w:rFonts w:eastAsia="Arial" w:cs="Calibri"/>
          <w:i/>
          <w:iCs/>
          <w:lang w:val="sv-SE"/>
        </w:rPr>
        <w:t>cryptocurrency</w:t>
      </w:r>
      <w:r w:rsidRPr="00B579F2">
        <w:rPr>
          <w:rFonts w:eastAsia="Arial" w:cs="Calibri"/>
          <w:lang w:val="sv-SE"/>
        </w:rPr>
        <w:t xml:space="preserve"> muncul sebagai produk sampingan  dari  penemuan  lain.  Satoshi  Nakamoto,  penemu  Bitcoin  yang  tidak  diketahui, </w:t>
      </w:r>
      <w:r w:rsidRPr="002619D7">
        <w:rPr>
          <w:rFonts w:eastAsia="Arial" w:cs="Calibri"/>
          <w:i/>
          <w:iCs/>
          <w:lang w:val="sv-SE"/>
        </w:rPr>
        <w:t>cryptocurrency</w:t>
      </w:r>
      <w:r w:rsidRPr="00B579F2">
        <w:rPr>
          <w:rFonts w:eastAsia="Arial" w:cs="Calibri"/>
          <w:lang w:val="sv-SE"/>
        </w:rPr>
        <w:t xml:space="preserve"> pertama dan tidak pernah dimaksudkan untuk menciptakan mata uang.Tingkat  perkembangan  </w:t>
      </w:r>
      <w:r w:rsidRPr="002619D7">
        <w:rPr>
          <w:rFonts w:eastAsia="Arial" w:cs="Calibri"/>
          <w:i/>
          <w:iCs/>
          <w:lang w:val="sv-SE"/>
        </w:rPr>
        <w:t xml:space="preserve">cryptocurrency </w:t>
      </w:r>
      <w:r w:rsidRPr="00B579F2">
        <w:rPr>
          <w:rFonts w:eastAsia="Arial" w:cs="Calibri"/>
          <w:lang w:val="sv-SE"/>
        </w:rPr>
        <w:t xml:space="preserve"> dari  tahun  ke  tahun  dinilai  cukup  signifikan. Perkembangan salah satu jenis</w:t>
      </w:r>
      <w:r w:rsidR="002619D7">
        <w:rPr>
          <w:rFonts w:eastAsia="Arial" w:cs="Calibri"/>
          <w:lang w:val="sv-SE"/>
        </w:rPr>
        <w:t xml:space="preserve"> </w:t>
      </w:r>
      <w:r w:rsidRPr="002619D7">
        <w:rPr>
          <w:rFonts w:eastAsia="Arial" w:cs="Calibri"/>
          <w:i/>
          <w:iCs/>
          <w:lang w:val="sv-SE"/>
        </w:rPr>
        <w:t>cryptocurrency</w:t>
      </w:r>
      <w:r w:rsidRPr="00B579F2">
        <w:rPr>
          <w:rFonts w:eastAsia="Arial" w:cs="Calibri"/>
          <w:lang w:val="sv-SE"/>
        </w:rPr>
        <w:t xml:space="preserve"> yang mempunyai nilai terbesar saat ini yaitu bitcoin, tidak hanya marak terjadi di luar negeri.</w:t>
      </w:r>
    </w:p>
    <w:p w14:paraId="500A25AC" w14:textId="72AE7344" w:rsidR="00B579F2" w:rsidRPr="00B579F2" w:rsidRDefault="00B579F2" w:rsidP="00B579F2">
      <w:pPr>
        <w:spacing w:after="0" w:line="240" w:lineRule="auto"/>
        <w:ind w:firstLine="720"/>
        <w:jc w:val="both"/>
        <w:rPr>
          <w:rFonts w:eastAsia="Arial" w:cs="Calibri"/>
          <w:lang w:val="sv-SE"/>
        </w:rPr>
      </w:pPr>
      <w:r w:rsidRPr="00B579F2">
        <w:rPr>
          <w:rFonts w:eastAsia="Arial" w:cs="Calibri"/>
          <w:lang w:val="sv-SE"/>
        </w:rPr>
        <w:t xml:space="preserve">Tujuannya adalah menciptakan sesuatu, banyak orang gagal membuat uang digital. Mengumumkan rilis pertama </w:t>
      </w:r>
      <w:r w:rsidRPr="00A37774">
        <w:rPr>
          <w:rFonts w:eastAsia="Arial" w:cs="Calibri"/>
          <w:i/>
          <w:iCs/>
          <w:lang w:val="sv-SE"/>
        </w:rPr>
        <w:t>Bitcoin,</w:t>
      </w:r>
      <w:r w:rsidRPr="00B579F2">
        <w:rPr>
          <w:rFonts w:eastAsia="Arial" w:cs="Calibri"/>
          <w:lang w:val="sv-SE"/>
        </w:rPr>
        <w:t xml:space="preserve"> sistem uang elektronik baru yang menggunakan jaringan </w:t>
      </w:r>
      <w:r w:rsidRPr="00A37774">
        <w:rPr>
          <w:rFonts w:eastAsia="Arial" w:cs="Calibri"/>
          <w:i/>
          <w:iCs/>
          <w:lang w:val="sv-SE"/>
        </w:rPr>
        <w:t>peer-to-peer</w:t>
      </w:r>
      <w:r w:rsidRPr="00B579F2">
        <w:rPr>
          <w:rFonts w:eastAsia="Arial" w:cs="Calibri"/>
          <w:lang w:val="sv-SE"/>
        </w:rPr>
        <w:t xml:space="preserve"> untuk mencegah pengeluaran ganda. Ini benar-benar terdesentralisasi tanpa server atau otoritas pusat. Tingkat perkembangan </w:t>
      </w:r>
      <w:r w:rsidRPr="00A37774">
        <w:rPr>
          <w:rFonts w:eastAsia="Arial" w:cs="Calibri"/>
          <w:i/>
          <w:iCs/>
          <w:lang w:val="sv-SE"/>
        </w:rPr>
        <w:t>cryptocurrency</w:t>
      </w:r>
      <w:r w:rsidRPr="00B579F2">
        <w:rPr>
          <w:rFonts w:eastAsia="Arial" w:cs="Calibri"/>
          <w:lang w:val="sv-SE"/>
        </w:rPr>
        <w:t xml:space="preserve"> dari tahun ke tahun dinilai cukup signifikan. Perkembangan salah satu jenis </w:t>
      </w:r>
      <w:r w:rsidRPr="00A37774">
        <w:rPr>
          <w:rFonts w:eastAsia="Arial" w:cs="Calibri"/>
          <w:i/>
          <w:iCs/>
          <w:lang w:val="sv-SE"/>
        </w:rPr>
        <w:t>cryptocurrency</w:t>
      </w:r>
      <w:r w:rsidRPr="00B579F2">
        <w:rPr>
          <w:rFonts w:eastAsia="Arial" w:cs="Calibri"/>
          <w:lang w:val="sv-SE"/>
        </w:rPr>
        <w:t xml:space="preserve"> yang mempunyai nilai terbesar saat ini yaitu </w:t>
      </w:r>
      <w:r w:rsidRPr="00A37774">
        <w:rPr>
          <w:rFonts w:eastAsia="Arial" w:cs="Calibri"/>
          <w:i/>
          <w:iCs/>
          <w:lang w:val="sv-SE"/>
        </w:rPr>
        <w:t>bitcoin</w:t>
      </w:r>
      <w:r w:rsidRPr="00B579F2">
        <w:rPr>
          <w:rFonts w:eastAsia="Arial" w:cs="Calibri"/>
          <w:lang w:val="sv-SE"/>
        </w:rPr>
        <w:t xml:space="preserve">, tidak hanya marak terjadi di luar negeri, Jika masyarakat non IT sudah dapat menerima teknologi tersebut serta mengetahui teknik implementasinya, maka dapat dipastikan perkembangan </w:t>
      </w:r>
      <w:r w:rsidRPr="00A37774">
        <w:rPr>
          <w:rFonts w:eastAsia="Arial" w:cs="Calibri"/>
          <w:i/>
          <w:iCs/>
          <w:lang w:val="sv-SE"/>
        </w:rPr>
        <w:t xml:space="preserve">cryptocurrency </w:t>
      </w:r>
      <w:r w:rsidRPr="00B579F2">
        <w:rPr>
          <w:rFonts w:eastAsia="Arial" w:cs="Calibri"/>
          <w:lang w:val="sv-SE"/>
        </w:rPr>
        <w:t xml:space="preserve">di Indonesia akan meningkat tajam. Saat ini di Indonesia kebanyakan pengguna </w:t>
      </w:r>
      <w:r w:rsidRPr="00A37774">
        <w:rPr>
          <w:rFonts w:eastAsia="Arial" w:cs="Calibri"/>
          <w:i/>
          <w:iCs/>
          <w:lang w:val="sv-SE"/>
        </w:rPr>
        <w:t>cryptocurrency</w:t>
      </w:r>
      <w:r w:rsidRPr="00B579F2">
        <w:rPr>
          <w:rFonts w:eastAsia="Arial" w:cs="Calibri"/>
          <w:lang w:val="sv-SE"/>
        </w:rPr>
        <w:t xml:space="preserve"> memanfaatkan koin mereka untuk keperluan investasi, transaksi atau pembayaran, dan juga remitansi, yaitu melakukan proses transfer ke negara yang berbeda. Namun, seiring dengan meningkatnya minat masyarakat Indonesia akan investasi </w:t>
      </w:r>
      <w:r w:rsidRPr="00A37774">
        <w:rPr>
          <w:rFonts w:eastAsia="Arial" w:cs="Calibri"/>
          <w:i/>
          <w:iCs/>
          <w:lang w:val="sv-SE"/>
        </w:rPr>
        <w:t>bitcoin</w:t>
      </w:r>
      <w:r w:rsidRPr="00B579F2">
        <w:rPr>
          <w:rFonts w:eastAsia="Arial" w:cs="Calibri"/>
          <w:lang w:val="sv-SE"/>
        </w:rPr>
        <w:t xml:space="preserve">, juga terdapat beberapa kendala yang berpotensi dalam menyurutkan minat masyarakat terhadap </w:t>
      </w:r>
      <w:r w:rsidRPr="00A37774">
        <w:rPr>
          <w:rFonts w:eastAsia="Arial" w:cs="Calibri"/>
          <w:i/>
          <w:iCs/>
          <w:lang w:val="sv-SE"/>
        </w:rPr>
        <w:t>cryptocurrency</w:t>
      </w:r>
      <w:r w:rsidRPr="00B579F2">
        <w:rPr>
          <w:rFonts w:eastAsia="Arial" w:cs="Calibri"/>
          <w:lang w:val="sv-SE"/>
        </w:rPr>
        <w:t xml:space="preserve">. Salah satu kendala terbesar di Indonesia terkait dengan berkembangnya </w:t>
      </w:r>
      <w:r w:rsidRPr="00A37774">
        <w:rPr>
          <w:rFonts w:eastAsia="Arial" w:cs="Calibri"/>
          <w:i/>
          <w:iCs/>
          <w:lang w:val="sv-SE"/>
        </w:rPr>
        <w:t>cryptocurrency</w:t>
      </w:r>
      <w:r w:rsidRPr="00B579F2">
        <w:rPr>
          <w:rFonts w:eastAsia="Arial" w:cs="Calibri"/>
          <w:lang w:val="sv-SE"/>
        </w:rPr>
        <w:t xml:space="preserve"> adalah Bank Indonesia yang belum mengakui dan bahkan melarang segala transaksi menggunakan bitcoin, karena </w:t>
      </w:r>
      <w:r w:rsidRPr="00A37774">
        <w:rPr>
          <w:rFonts w:eastAsia="Arial" w:cs="Calibri"/>
          <w:i/>
          <w:iCs/>
          <w:lang w:val="sv-SE"/>
        </w:rPr>
        <w:t>bitcoin</w:t>
      </w:r>
      <w:r w:rsidRPr="00B579F2">
        <w:rPr>
          <w:rFonts w:eastAsia="Arial" w:cs="Calibri"/>
          <w:lang w:val="sv-SE"/>
        </w:rPr>
        <w:t xml:space="preserve"> bukan merupakan alat pembayaran yang sah di Indonesia. Dapat dilihat dari pengertian resmi pemerintah Indonesia mengenai mata uang menurut Pasal 1 Ayat 1 UU No. 7 Tahun 2011 yang menyebutkan bahwa, “Mata uang adalah uang yang dikeluarkan oleh Negara Kesatuan Republik Indonesia yang selanjutnya disebut Rupiah”. Selain hal tersebut di atas, terdapat juga tantangan-tantangan lain yang harus dihadapi dalam investasi </w:t>
      </w:r>
      <w:r w:rsidRPr="00A37774">
        <w:rPr>
          <w:rFonts w:eastAsia="Arial" w:cs="Calibri"/>
          <w:i/>
          <w:iCs/>
          <w:lang w:val="sv-SE"/>
        </w:rPr>
        <w:t>cryptocurrency,</w:t>
      </w:r>
      <w:r w:rsidRPr="00B579F2">
        <w:rPr>
          <w:rFonts w:eastAsia="Arial" w:cs="Calibri"/>
          <w:lang w:val="sv-SE"/>
        </w:rPr>
        <w:t xml:space="preserve"> diantaranya yaitu (1) </w:t>
      </w:r>
      <w:r w:rsidRPr="00A37774">
        <w:rPr>
          <w:rFonts w:eastAsia="Arial" w:cs="Calibri"/>
          <w:i/>
          <w:iCs/>
          <w:lang w:val="sv-SE"/>
        </w:rPr>
        <w:t>Cryptocurrency</w:t>
      </w:r>
      <w:r w:rsidRPr="00B579F2">
        <w:rPr>
          <w:rFonts w:eastAsia="Arial" w:cs="Calibri"/>
          <w:lang w:val="sv-SE"/>
        </w:rPr>
        <w:t xml:space="preserve"> tidak mempunyai klasifikasi yang jelas. Tidak dapat dipastikan bahwa </w:t>
      </w:r>
      <w:r w:rsidRPr="00A37774">
        <w:rPr>
          <w:rFonts w:eastAsia="Arial" w:cs="Calibri"/>
          <w:i/>
          <w:iCs/>
          <w:lang w:val="sv-SE"/>
        </w:rPr>
        <w:t>cryptocurrency</w:t>
      </w:r>
      <w:r w:rsidRPr="00B579F2">
        <w:rPr>
          <w:rFonts w:eastAsia="Arial" w:cs="Calibri"/>
          <w:lang w:val="sv-SE"/>
        </w:rPr>
        <w:t xml:space="preserve"> merupakan mata uang atau hanya sebatas komoditas. (2) Adanya scam yang merupakan sebuah tindakan penipuan yang mengakibatkan beralihnya kepercayaan orang terhadap sesuatu. Contohnya, di Indonesia masyarakatnya sudah terbiasa dengan bujuk rayu untuk cepat kaya melalui sebuah MLM atau Multi Level Marketing yang tidak jelas dan akhirnya harus berakhir dengan sebuah penipuan. Hal tersebut juga yang menyebabkan masyarakat menunjukkan rasa skeptis terhadap </w:t>
      </w:r>
      <w:r w:rsidRPr="00A37774">
        <w:rPr>
          <w:rFonts w:eastAsia="Arial" w:cs="Calibri"/>
          <w:i/>
          <w:iCs/>
          <w:lang w:val="sv-SE"/>
        </w:rPr>
        <w:t>cryptocurrency</w:t>
      </w:r>
      <w:r w:rsidRPr="00B579F2">
        <w:rPr>
          <w:rFonts w:eastAsia="Arial" w:cs="Calibri"/>
          <w:lang w:val="sv-SE"/>
        </w:rPr>
        <w:t xml:space="preserve">. (3) Pemahaman masyarakat awam mengenai </w:t>
      </w:r>
      <w:r w:rsidRPr="00A37774">
        <w:rPr>
          <w:rFonts w:eastAsia="Arial" w:cs="Calibri"/>
          <w:i/>
          <w:iCs/>
          <w:lang w:val="sv-SE"/>
        </w:rPr>
        <w:t>cryptocurrency</w:t>
      </w:r>
      <w:r w:rsidRPr="00B579F2">
        <w:rPr>
          <w:rFonts w:eastAsia="Arial" w:cs="Calibri"/>
          <w:lang w:val="sv-SE"/>
        </w:rPr>
        <w:t xml:space="preserve"> yang masih kurang jelas sehingga berakibat pada kurangnya penerimaan </w:t>
      </w:r>
      <w:r w:rsidRPr="00A37774">
        <w:rPr>
          <w:rFonts w:eastAsia="Arial" w:cs="Calibri"/>
          <w:i/>
          <w:iCs/>
          <w:lang w:val="sv-SE"/>
        </w:rPr>
        <w:t xml:space="preserve">cryptocurrency </w:t>
      </w:r>
      <w:r w:rsidRPr="00B579F2">
        <w:rPr>
          <w:rFonts w:eastAsia="Arial" w:cs="Calibri"/>
          <w:lang w:val="sv-SE"/>
        </w:rPr>
        <w:t>di masyarakat Indonesia.</w:t>
      </w:r>
    </w:p>
    <w:p w14:paraId="45F74386" w14:textId="257F2FD3" w:rsidR="00B579F2" w:rsidRPr="00B579F2" w:rsidRDefault="00B579F2" w:rsidP="00B579F2">
      <w:pPr>
        <w:spacing w:after="0" w:line="240" w:lineRule="auto"/>
        <w:ind w:firstLine="720"/>
        <w:jc w:val="both"/>
        <w:rPr>
          <w:rFonts w:eastAsia="Arial" w:cs="Calibri"/>
          <w:lang w:val="sv-SE"/>
        </w:rPr>
      </w:pPr>
      <w:r w:rsidRPr="00B579F2">
        <w:rPr>
          <w:rFonts w:eastAsia="Arial" w:cs="Calibri"/>
          <w:lang w:val="sv-SE"/>
        </w:rPr>
        <w:t xml:space="preserve">Menurut Altucher, melakukan beberapa kali perubahan bentuk mata uang. Mulai dari emas yang menggantikan sistem barter, yang kemudian digantikan dengan uang kertas. Maka tak menutup kemungkinan jika mata uang digital seperti </w:t>
      </w:r>
      <w:r w:rsidRPr="00A37774">
        <w:rPr>
          <w:rFonts w:eastAsia="Arial" w:cs="Calibri"/>
          <w:i/>
          <w:iCs/>
          <w:lang w:val="sv-SE"/>
        </w:rPr>
        <w:t xml:space="preserve">Cryptocurrency </w:t>
      </w:r>
      <w:r w:rsidRPr="00B579F2">
        <w:rPr>
          <w:rFonts w:eastAsia="Arial" w:cs="Calibri"/>
          <w:lang w:val="sv-SE"/>
        </w:rPr>
        <w:t xml:space="preserve">akan menggantikan uang kertas sebagai </w:t>
      </w:r>
      <w:r w:rsidRPr="00B579F2">
        <w:rPr>
          <w:rFonts w:eastAsia="Arial" w:cs="Calibri"/>
          <w:lang w:val="sv-SE"/>
        </w:rPr>
        <w:lastRenderedPageBreak/>
        <w:t>alat transaksi di masa depan. (https://telset.id/189479/ini-10-prediksi-perkembangan-cryptocurrency-bitcoin/)</w:t>
      </w:r>
      <w:r w:rsidR="00A37774">
        <w:rPr>
          <w:rFonts w:eastAsia="Arial" w:cs="Calibri"/>
          <w:lang w:val="sv-SE"/>
        </w:rPr>
        <w:t>.</w:t>
      </w:r>
      <w:r w:rsidRPr="00B579F2">
        <w:rPr>
          <w:rFonts w:eastAsia="Arial" w:cs="Calibri"/>
          <w:lang w:val="sv-SE"/>
        </w:rPr>
        <w:t xml:space="preserve"> </w:t>
      </w:r>
      <w:r w:rsidR="00A37774">
        <w:rPr>
          <w:rFonts w:eastAsia="Arial" w:cs="Calibri"/>
          <w:lang w:val="sv-SE"/>
        </w:rPr>
        <w:t>M</w:t>
      </w:r>
      <w:r w:rsidRPr="00B579F2">
        <w:rPr>
          <w:rFonts w:eastAsia="Arial" w:cs="Calibri"/>
          <w:lang w:val="sv-SE"/>
        </w:rPr>
        <w:t>elansir pada situs CoinMarketCap, terdapat 1568 jenis mata uang kripto di dunia. Jumlahnya masih terpantau terus bertambah, seiring terus adanya ICO (</w:t>
      </w:r>
      <w:r w:rsidRPr="00A37774">
        <w:rPr>
          <w:rFonts w:eastAsia="Arial" w:cs="Calibri"/>
          <w:i/>
          <w:iCs/>
          <w:lang w:val="sv-SE"/>
        </w:rPr>
        <w:t>Initial Coin Offering</w:t>
      </w:r>
      <w:r w:rsidRPr="00B579F2">
        <w:rPr>
          <w:rFonts w:eastAsia="Arial" w:cs="Calibri"/>
          <w:lang w:val="sv-SE"/>
        </w:rPr>
        <w:t>) yang dilakukan di berbagai negara, termasuk Indonesia. Tidak semua mata uang kripto tersebut populer, khususnya di Indonesia. Jika melihat kapitalisasi pasar (</w:t>
      </w:r>
      <w:r w:rsidRPr="00A37774">
        <w:rPr>
          <w:rFonts w:eastAsia="Arial" w:cs="Calibri"/>
          <w:i/>
          <w:iCs/>
          <w:lang w:val="sv-SE"/>
        </w:rPr>
        <w:t>market cap</w:t>
      </w:r>
      <w:r w:rsidRPr="00B579F2">
        <w:rPr>
          <w:rFonts w:eastAsia="Arial" w:cs="Calibri"/>
          <w:lang w:val="sv-SE"/>
        </w:rPr>
        <w:t xml:space="preserve">) terbesar, berikut rangking perolehannya dengan </w:t>
      </w:r>
      <w:r w:rsidRPr="00A37774">
        <w:rPr>
          <w:rFonts w:eastAsia="Arial" w:cs="Calibri"/>
          <w:i/>
          <w:iCs/>
          <w:lang w:val="sv-SE"/>
        </w:rPr>
        <w:t>Bitcoin</w:t>
      </w:r>
      <w:r w:rsidRPr="00B579F2">
        <w:rPr>
          <w:rFonts w:eastAsia="Arial" w:cs="Calibri"/>
          <w:lang w:val="sv-SE"/>
        </w:rPr>
        <w:t xml:space="preserve"> masih terus memimpin pasar kripto:</w:t>
      </w:r>
    </w:p>
    <w:p w14:paraId="39E65674" w14:textId="77777777" w:rsidR="00B579F2" w:rsidRPr="00B579F2" w:rsidRDefault="00B579F2" w:rsidP="00B579F2">
      <w:pPr>
        <w:spacing w:after="0" w:line="240" w:lineRule="auto"/>
        <w:jc w:val="both"/>
        <w:rPr>
          <w:rFonts w:eastAsia="Arial" w:cs="Calibri"/>
          <w:lang w:val="sv-SE"/>
        </w:rPr>
      </w:pPr>
      <w:r w:rsidRPr="00B579F2">
        <w:rPr>
          <w:rFonts w:eastAsia="Arial" w:cs="Calibri"/>
          <w:lang w:val="sv-SE"/>
        </w:rPr>
        <w:t xml:space="preserve"> </w:t>
      </w:r>
    </w:p>
    <w:p w14:paraId="548F73C2" w14:textId="5508624E" w:rsidR="00B579F2" w:rsidRPr="00B579F2" w:rsidRDefault="00B579F2" w:rsidP="00A37774">
      <w:pPr>
        <w:spacing w:after="0" w:line="240" w:lineRule="auto"/>
        <w:jc w:val="center"/>
        <w:rPr>
          <w:rFonts w:eastAsia="Arial" w:cs="Calibri"/>
          <w:lang w:val="sv-SE"/>
        </w:rPr>
      </w:pPr>
      <w:r w:rsidRPr="009B3A4C">
        <w:rPr>
          <w:rFonts w:ascii="Times New Roman" w:hAnsi="Times New Roman" w:cs="Times New Roman"/>
          <w:noProof/>
        </w:rPr>
        <w:drawing>
          <wp:inline distT="0" distB="0" distL="0" distR="0" wp14:anchorId="3DB0272C" wp14:editId="2BDBB281">
            <wp:extent cx="4547003" cy="2990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1697" cy="2993938"/>
                    </a:xfrm>
                    <a:prstGeom prst="rect">
                      <a:avLst/>
                    </a:prstGeom>
                    <a:noFill/>
                    <a:ln>
                      <a:noFill/>
                    </a:ln>
                  </pic:spPr>
                </pic:pic>
              </a:graphicData>
            </a:graphic>
          </wp:inline>
        </w:drawing>
      </w:r>
    </w:p>
    <w:p w14:paraId="1E58CE98" w14:textId="77777777" w:rsidR="00B579F2" w:rsidRPr="00B579F2" w:rsidRDefault="00B579F2" w:rsidP="00B579F2">
      <w:pPr>
        <w:spacing w:after="0" w:line="240" w:lineRule="auto"/>
        <w:jc w:val="center"/>
        <w:rPr>
          <w:rFonts w:eastAsia="Arial" w:cs="Calibri"/>
          <w:lang w:val="sv-SE"/>
        </w:rPr>
      </w:pPr>
      <w:r w:rsidRPr="00B579F2">
        <w:rPr>
          <w:rFonts w:eastAsia="Arial" w:cs="Calibri"/>
          <w:lang w:val="sv-SE"/>
        </w:rPr>
        <w:t>Gambar 1. 10 Mata uang kripto dengan kapitalisasi pasar tertinggi</w:t>
      </w:r>
    </w:p>
    <w:p w14:paraId="4FFA4D06" w14:textId="77777777" w:rsidR="00B579F2" w:rsidRPr="00B579F2" w:rsidRDefault="00B579F2" w:rsidP="00B579F2">
      <w:pPr>
        <w:spacing w:after="0" w:line="240" w:lineRule="auto"/>
        <w:jc w:val="center"/>
        <w:rPr>
          <w:rFonts w:eastAsia="Arial" w:cs="Calibri"/>
          <w:lang w:val="sv-SE"/>
        </w:rPr>
      </w:pPr>
      <w:r w:rsidRPr="00B579F2">
        <w:rPr>
          <w:rFonts w:eastAsia="Arial" w:cs="Calibri"/>
          <w:lang w:val="sv-SE"/>
        </w:rPr>
        <w:t>Sumber: https://dailysocial.id/post/jenis-jenis-cryptocurrency-kelebihan-dan-kekurangannya</w:t>
      </w:r>
    </w:p>
    <w:p w14:paraId="29F1C175" w14:textId="77777777" w:rsidR="00A37774" w:rsidRDefault="00A37774" w:rsidP="00B579F2">
      <w:pPr>
        <w:spacing w:after="0" w:line="240" w:lineRule="auto"/>
        <w:jc w:val="both"/>
        <w:rPr>
          <w:rFonts w:eastAsia="Arial" w:cs="Calibri"/>
          <w:lang w:val="sv-SE"/>
        </w:rPr>
      </w:pPr>
    </w:p>
    <w:p w14:paraId="5069B4AC" w14:textId="23FC9F7D" w:rsidR="00B579F2" w:rsidRPr="00B579F2" w:rsidRDefault="007E5CAA" w:rsidP="00A37774">
      <w:pPr>
        <w:spacing w:after="0" w:line="240" w:lineRule="auto"/>
        <w:ind w:firstLine="720"/>
        <w:jc w:val="both"/>
        <w:rPr>
          <w:rFonts w:eastAsia="Arial" w:cs="Calibri"/>
          <w:lang w:val="sv-SE"/>
        </w:rPr>
      </w:pPr>
      <w:r>
        <w:rPr>
          <w:rFonts w:eastAsia="Arial" w:cs="Calibri"/>
          <w:lang w:val="sv-SE"/>
        </w:rPr>
        <w:t xml:space="preserve">Ahmad dkk (2021), </w:t>
      </w:r>
      <w:r w:rsidR="00B579F2" w:rsidRPr="00B579F2">
        <w:rPr>
          <w:rFonts w:eastAsia="Arial" w:cs="Calibri"/>
          <w:lang w:val="sv-SE"/>
        </w:rPr>
        <w:t xml:space="preserve">Kelebihan dan Kekurangan (1) Bitcoin (BTC) Kelebihan: Mendefinisikan kelebihan dan kekurangan </w:t>
      </w:r>
      <w:r w:rsidR="00B579F2" w:rsidRPr="00A37774">
        <w:rPr>
          <w:rFonts w:eastAsia="Arial" w:cs="Calibri"/>
          <w:i/>
          <w:iCs/>
          <w:lang w:val="sv-SE"/>
        </w:rPr>
        <w:t>Bitcoin</w:t>
      </w:r>
      <w:r w:rsidR="00B579F2" w:rsidRPr="00B579F2">
        <w:rPr>
          <w:rFonts w:eastAsia="Arial" w:cs="Calibri"/>
          <w:lang w:val="sv-SE"/>
        </w:rPr>
        <w:t xml:space="preserve"> pada dasarnya akan mewakili mata uang kripto secara umum. Keunggulan pertama dari </w:t>
      </w:r>
      <w:r w:rsidR="00B579F2" w:rsidRPr="00A37774">
        <w:rPr>
          <w:rFonts w:eastAsia="Arial" w:cs="Calibri"/>
          <w:i/>
          <w:iCs/>
          <w:lang w:val="sv-SE"/>
        </w:rPr>
        <w:t>Bitcoin</w:t>
      </w:r>
      <w:r w:rsidR="00B579F2" w:rsidRPr="00B579F2">
        <w:rPr>
          <w:rFonts w:eastAsia="Arial" w:cs="Calibri"/>
          <w:lang w:val="sv-SE"/>
        </w:rPr>
        <w:t xml:space="preserve"> ialah sifatnya sebagai mata uang kripto, dengan </w:t>
      </w:r>
      <w:r w:rsidR="00B579F2" w:rsidRPr="00A37774">
        <w:rPr>
          <w:rFonts w:eastAsia="Arial" w:cs="Calibri"/>
          <w:i/>
          <w:iCs/>
          <w:lang w:val="sv-SE"/>
        </w:rPr>
        <w:t>Hash Rate</w:t>
      </w:r>
      <w:r w:rsidR="00B579F2" w:rsidRPr="00B579F2">
        <w:rPr>
          <w:rFonts w:eastAsia="Arial" w:cs="Calibri"/>
          <w:lang w:val="sv-SE"/>
        </w:rPr>
        <w:t xml:space="preserve"> (tingkat kompleksitas algoritma kriptografi) yang semakin canggih, kepercayaan publik juga semakin terjamin untuk terhindar dari risiko seperti pemalsuan. Kepercayaan tersebut turut membantu pengembangan komunitas global yang menguatkan posisinya sebagai mata uang yang tidak mudah goyah dengan kondisi masyarakat. Seperti emas, mata uang kripto dapat menekan laju inflasi. Kekurangan: Jika ditelisik lebih dalam, Bitcoin sifatnya spekulatif (dalam kaitan dengan nilai). Nilainya ditentukan oleh sejumlah orang atau unit bisnis yang menerima </w:t>
      </w:r>
      <w:r w:rsidR="00B579F2" w:rsidRPr="00A37774">
        <w:rPr>
          <w:rFonts w:eastAsia="Arial" w:cs="Calibri"/>
          <w:i/>
          <w:iCs/>
          <w:lang w:val="sv-SE"/>
        </w:rPr>
        <w:t>Bitcoin</w:t>
      </w:r>
      <w:r w:rsidR="00B579F2" w:rsidRPr="00B579F2">
        <w:rPr>
          <w:rFonts w:eastAsia="Arial" w:cs="Calibri"/>
          <w:lang w:val="sv-SE"/>
        </w:rPr>
        <w:t xml:space="preserve">. Jika semakin banyak yang menggunakan, nilainya akan terus meningkat. Sebaliknya jika semakin sedikit, implikasinya harga jual akan turun. (2) </w:t>
      </w:r>
      <w:r w:rsidR="00B579F2" w:rsidRPr="00A37774">
        <w:rPr>
          <w:rFonts w:eastAsia="Arial" w:cs="Calibri"/>
          <w:i/>
          <w:iCs/>
          <w:lang w:val="sv-SE"/>
        </w:rPr>
        <w:t xml:space="preserve">Ethereum </w:t>
      </w:r>
      <w:r w:rsidR="00B579F2" w:rsidRPr="00B579F2">
        <w:rPr>
          <w:rFonts w:eastAsia="Arial" w:cs="Calibri"/>
          <w:lang w:val="sv-SE"/>
        </w:rPr>
        <w:t xml:space="preserve">(ETH) Kelebihan: Sangat mirip dengan Bitcoin, namun didesain khusus untuk menjadi </w:t>
      </w:r>
      <w:r w:rsidR="00B579F2" w:rsidRPr="00A37774">
        <w:rPr>
          <w:rFonts w:eastAsia="Arial" w:cs="Calibri"/>
          <w:i/>
          <w:iCs/>
          <w:lang w:val="sv-SE"/>
        </w:rPr>
        <w:t xml:space="preserve">smart </w:t>
      </w:r>
      <w:r w:rsidR="00A37774">
        <w:rPr>
          <w:rFonts w:eastAsia="Arial" w:cs="Calibri"/>
          <w:lang w:val="sv-SE"/>
        </w:rPr>
        <w:t>k</w:t>
      </w:r>
      <w:r w:rsidR="00B579F2" w:rsidRPr="00B579F2">
        <w:rPr>
          <w:rFonts w:eastAsia="Arial" w:cs="Calibri"/>
          <w:lang w:val="sv-SE"/>
        </w:rPr>
        <w:t>ontra</w:t>
      </w:r>
      <w:r w:rsidR="00A37774">
        <w:rPr>
          <w:rFonts w:eastAsia="Arial" w:cs="Calibri"/>
          <w:lang w:val="sv-SE"/>
        </w:rPr>
        <w:t>k</w:t>
      </w:r>
      <w:r w:rsidR="00B579F2" w:rsidRPr="00B579F2">
        <w:rPr>
          <w:rFonts w:eastAsia="Arial" w:cs="Calibri"/>
          <w:lang w:val="sv-SE"/>
        </w:rPr>
        <w:t xml:space="preserve"> yang terbuka. Transaksi yang dilakukan di blockchain dapat mengeksekusi suatu </w:t>
      </w:r>
      <w:r w:rsidR="00B579F2" w:rsidRPr="00A37774">
        <w:rPr>
          <w:rFonts w:eastAsia="Arial" w:cs="Calibri"/>
          <w:i/>
          <w:iCs/>
          <w:lang w:val="sv-SE"/>
        </w:rPr>
        <w:t xml:space="preserve">smart </w:t>
      </w:r>
      <w:r w:rsidR="00A37774">
        <w:rPr>
          <w:rFonts w:eastAsia="Arial" w:cs="Calibri"/>
          <w:lang w:val="sv-SE"/>
        </w:rPr>
        <w:t>k</w:t>
      </w:r>
      <w:r w:rsidR="00A37774" w:rsidRPr="00B579F2">
        <w:rPr>
          <w:rFonts w:eastAsia="Arial" w:cs="Calibri"/>
          <w:lang w:val="sv-SE"/>
        </w:rPr>
        <w:t>ontra</w:t>
      </w:r>
      <w:r w:rsidR="00A37774">
        <w:rPr>
          <w:rFonts w:eastAsia="Arial" w:cs="Calibri"/>
          <w:lang w:val="sv-SE"/>
        </w:rPr>
        <w:t>k</w:t>
      </w:r>
      <w:r w:rsidR="00A37774" w:rsidRPr="00B579F2">
        <w:rPr>
          <w:rFonts w:eastAsia="Arial" w:cs="Calibri"/>
          <w:lang w:val="sv-SE"/>
        </w:rPr>
        <w:t xml:space="preserve"> </w:t>
      </w:r>
      <w:r w:rsidR="00B579F2" w:rsidRPr="00B579F2">
        <w:rPr>
          <w:rFonts w:eastAsia="Arial" w:cs="Calibri"/>
          <w:lang w:val="sv-SE"/>
        </w:rPr>
        <w:t xml:space="preserve">melalui berbagai cara, misalnya dengan mengirimkan mata uang digital atau data ke alamat kontrak. Jika berhasil dieksekusi, smart contract tersebut dapat memproses lebih banyak transaksi atau mengeksekusi </w:t>
      </w:r>
      <w:r w:rsidR="00B579F2" w:rsidRPr="00A37774">
        <w:rPr>
          <w:rFonts w:eastAsia="Arial" w:cs="Calibri"/>
          <w:i/>
          <w:iCs/>
          <w:lang w:val="sv-SE"/>
        </w:rPr>
        <w:t>smart</w:t>
      </w:r>
      <w:r w:rsidR="00B579F2" w:rsidRPr="00B579F2">
        <w:rPr>
          <w:rFonts w:eastAsia="Arial" w:cs="Calibri"/>
          <w:lang w:val="sv-SE"/>
        </w:rPr>
        <w:t xml:space="preserve"> </w:t>
      </w:r>
      <w:r w:rsidR="00A37774">
        <w:rPr>
          <w:rFonts w:eastAsia="Arial" w:cs="Calibri"/>
          <w:lang w:val="sv-SE"/>
        </w:rPr>
        <w:t>k</w:t>
      </w:r>
      <w:r w:rsidR="00A37774" w:rsidRPr="00B579F2">
        <w:rPr>
          <w:rFonts w:eastAsia="Arial" w:cs="Calibri"/>
          <w:lang w:val="sv-SE"/>
        </w:rPr>
        <w:t>ontra</w:t>
      </w:r>
      <w:r w:rsidR="00A37774">
        <w:rPr>
          <w:rFonts w:eastAsia="Arial" w:cs="Calibri"/>
          <w:lang w:val="sv-SE"/>
        </w:rPr>
        <w:t>k</w:t>
      </w:r>
      <w:r w:rsidR="00B579F2" w:rsidRPr="00B579F2">
        <w:rPr>
          <w:rFonts w:eastAsia="Arial" w:cs="Calibri"/>
          <w:lang w:val="sv-SE"/>
        </w:rPr>
        <w:t xml:space="preserve"> lainnya. </w:t>
      </w:r>
      <w:r w:rsidR="00B579F2" w:rsidRPr="00A37774">
        <w:rPr>
          <w:rFonts w:eastAsia="Arial" w:cs="Calibri"/>
          <w:i/>
          <w:iCs/>
          <w:lang w:val="sv-SE"/>
        </w:rPr>
        <w:t>Ethereum Virtual Machine</w:t>
      </w:r>
      <w:r w:rsidR="00B579F2" w:rsidRPr="00B579F2">
        <w:rPr>
          <w:rFonts w:eastAsia="Arial" w:cs="Calibri"/>
          <w:lang w:val="sv-SE"/>
        </w:rPr>
        <w:t xml:space="preserve"> (EVM), merupakan </w:t>
      </w:r>
      <w:r w:rsidR="00B579F2" w:rsidRPr="00A37774">
        <w:rPr>
          <w:rFonts w:eastAsia="Arial" w:cs="Calibri"/>
          <w:i/>
          <w:iCs/>
          <w:lang w:val="sv-SE"/>
        </w:rPr>
        <w:t>software</w:t>
      </w:r>
      <w:r w:rsidR="00B579F2" w:rsidRPr="00B579F2">
        <w:rPr>
          <w:rFonts w:eastAsia="Arial" w:cs="Calibri"/>
          <w:lang w:val="sv-SE"/>
        </w:rPr>
        <w:t xml:space="preserve"> yang dapat digunakan pengembang untuk membuat berbagai aplikasi semudah membuat aplikasi berbasis transaksi kripto. Kekurangan: Di balik kemudahan yang ditawarkan dalam proses pengembangan, ada beberapa hal yang justru menjadi kelemahan. Pertama ialah soal kecepatan akses, tidak sepenuhnya bisa diandalkan karena menggantungkan pada </w:t>
      </w:r>
      <w:r w:rsidR="00B579F2" w:rsidRPr="00A37774">
        <w:rPr>
          <w:rFonts w:eastAsia="Arial" w:cs="Calibri"/>
          <w:i/>
          <w:iCs/>
          <w:lang w:val="sv-SE"/>
        </w:rPr>
        <w:t>server</w:t>
      </w:r>
      <w:r w:rsidR="00B579F2" w:rsidRPr="00B579F2">
        <w:rPr>
          <w:rFonts w:eastAsia="Arial" w:cs="Calibri"/>
          <w:lang w:val="sv-SE"/>
        </w:rPr>
        <w:t xml:space="preserve"> yang terdistribusi. Pengembangan aplikasi di atas platform Ethereum bisa dianalogikan dengan penyewaan jasa </w:t>
      </w:r>
      <w:r w:rsidR="00B579F2" w:rsidRPr="00A37774">
        <w:rPr>
          <w:rFonts w:eastAsia="Arial" w:cs="Calibri"/>
          <w:i/>
          <w:iCs/>
          <w:lang w:val="sv-SE"/>
        </w:rPr>
        <w:t>web-hosting,</w:t>
      </w:r>
      <w:r w:rsidR="00B579F2" w:rsidRPr="00B579F2">
        <w:rPr>
          <w:rFonts w:eastAsia="Arial" w:cs="Calibri"/>
          <w:lang w:val="sv-SE"/>
        </w:rPr>
        <w:t xml:space="preserve"> ketika </w:t>
      </w:r>
      <w:r w:rsidR="00B579F2" w:rsidRPr="00A37774">
        <w:rPr>
          <w:rFonts w:eastAsia="Arial" w:cs="Calibri"/>
          <w:i/>
          <w:iCs/>
          <w:lang w:val="sv-SE"/>
        </w:rPr>
        <w:t>server down</w:t>
      </w:r>
      <w:r w:rsidR="00B579F2" w:rsidRPr="00B579F2">
        <w:rPr>
          <w:rFonts w:eastAsia="Arial" w:cs="Calibri"/>
          <w:lang w:val="sv-SE"/>
        </w:rPr>
        <w:t xml:space="preserve">, maka sistem yang bekerja di bawahnya juga tidak berfungsi. (3) </w:t>
      </w:r>
      <w:r w:rsidR="00B579F2" w:rsidRPr="00A37774">
        <w:rPr>
          <w:rFonts w:eastAsia="Arial" w:cs="Calibri"/>
          <w:i/>
          <w:iCs/>
          <w:lang w:val="sv-SE"/>
        </w:rPr>
        <w:t xml:space="preserve">Ripple </w:t>
      </w:r>
      <w:r w:rsidR="00B579F2" w:rsidRPr="00B579F2">
        <w:rPr>
          <w:rFonts w:eastAsia="Arial" w:cs="Calibri"/>
          <w:lang w:val="sv-SE"/>
        </w:rPr>
        <w:lastRenderedPageBreak/>
        <w:t>(XRP)</w:t>
      </w:r>
      <w:r w:rsidR="00A37774">
        <w:rPr>
          <w:rFonts w:eastAsia="Arial" w:cs="Calibri"/>
          <w:lang w:val="sv-SE"/>
        </w:rPr>
        <w:t>,</w:t>
      </w:r>
      <w:r w:rsidR="00B579F2" w:rsidRPr="00B579F2">
        <w:rPr>
          <w:rFonts w:eastAsia="Arial" w:cs="Calibri"/>
          <w:lang w:val="sv-SE"/>
        </w:rPr>
        <w:t xml:space="preserve"> Kelebihan: Kegelisahan pengguna </w:t>
      </w:r>
      <w:r w:rsidR="00B579F2" w:rsidRPr="00A37774">
        <w:rPr>
          <w:rFonts w:eastAsia="Arial" w:cs="Calibri"/>
          <w:i/>
          <w:iCs/>
          <w:lang w:val="sv-SE"/>
        </w:rPr>
        <w:t xml:space="preserve">Bitcoin </w:t>
      </w:r>
      <w:r w:rsidR="00B579F2" w:rsidRPr="00B579F2">
        <w:rPr>
          <w:rFonts w:eastAsia="Arial" w:cs="Calibri"/>
          <w:lang w:val="sv-SE"/>
        </w:rPr>
        <w:t xml:space="preserve">tampaknya didengar baik oleh pengembang </w:t>
      </w:r>
      <w:r w:rsidR="00B579F2" w:rsidRPr="00A37774">
        <w:rPr>
          <w:rFonts w:eastAsia="Arial" w:cs="Calibri"/>
          <w:i/>
          <w:iCs/>
          <w:lang w:val="sv-SE"/>
        </w:rPr>
        <w:t>Ripple</w:t>
      </w:r>
      <w:r w:rsidR="00B579F2" w:rsidRPr="00B579F2">
        <w:rPr>
          <w:rFonts w:eastAsia="Arial" w:cs="Calibri"/>
          <w:lang w:val="sv-SE"/>
        </w:rPr>
        <w:t xml:space="preserve">, lantaran salah satu keunggulan yang ditawarkan ialah proses yang mudah untuk penukaran ke mata uang lokal. Teknologi </w:t>
      </w:r>
      <w:r w:rsidR="00B579F2" w:rsidRPr="00A37774">
        <w:rPr>
          <w:rFonts w:eastAsia="Arial" w:cs="Calibri"/>
          <w:i/>
          <w:iCs/>
          <w:lang w:val="sv-SE"/>
        </w:rPr>
        <w:t>Ripple</w:t>
      </w:r>
      <w:r w:rsidR="00B579F2" w:rsidRPr="00B579F2">
        <w:rPr>
          <w:rFonts w:eastAsia="Arial" w:cs="Calibri"/>
          <w:lang w:val="sv-SE"/>
        </w:rPr>
        <w:t xml:space="preserve"> memfasilitasi penukaran XRP dengan berbagai mata uang di dunia, bahkan termasuk ke </w:t>
      </w:r>
      <w:r w:rsidR="00B579F2" w:rsidRPr="00A37774">
        <w:rPr>
          <w:rFonts w:eastAsia="Arial" w:cs="Calibri"/>
          <w:i/>
          <w:iCs/>
          <w:lang w:val="sv-SE"/>
        </w:rPr>
        <w:t>Bitcoin</w:t>
      </w:r>
      <w:r w:rsidR="00B579F2" w:rsidRPr="00B579F2">
        <w:rPr>
          <w:rFonts w:eastAsia="Arial" w:cs="Calibri"/>
          <w:lang w:val="sv-SE"/>
        </w:rPr>
        <w:t xml:space="preserve">. Hal tersebut dikarenakan </w:t>
      </w:r>
      <w:r w:rsidR="00B579F2" w:rsidRPr="00A37774">
        <w:rPr>
          <w:rFonts w:eastAsia="Arial" w:cs="Calibri"/>
          <w:i/>
          <w:iCs/>
          <w:lang w:val="sv-SE"/>
        </w:rPr>
        <w:t xml:space="preserve">Ripple </w:t>
      </w:r>
      <w:r w:rsidR="00B579F2" w:rsidRPr="00B579F2">
        <w:rPr>
          <w:rFonts w:eastAsia="Arial" w:cs="Calibri"/>
          <w:lang w:val="sv-SE"/>
        </w:rPr>
        <w:t xml:space="preserve">telah terintegrasi dengan layanan perbankan di dunia. Saat ini menjadi salah satu landasan revolusi remittance atau pengiriman uang antar negara. Kekurangan: Sebuah hasil riset yang dirilis Purdue University mengungkapkan sebuah celah dari Ripple. Celah tersebut dikarenakan adanya keterbukaan jaringan. Node yang ada pada struktur jaringan dimungkinkan menerima serangan yang dapat berdampak pada kelumpuhan akses pengguna terhadap dana yang ditransfer. (4) </w:t>
      </w:r>
      <w:r w:rsidR="00B579F2" w:rsidRPr="00A37774">
        <w:rPr>
          <w:rFonts w:eastAsia="Arial" w:cs="Calibri"/>
          <w:i/>
          <w:iCs/>
          <w:lang w:val="sv-SE"/>
        </w:rPr>
        <w:t>Litecoin</w:t>
      </w:r>
      <w:r w:rsidR="00B579F2" w:rsidRPr="00B579F2">
        <w:rPr>
          <w:rFonts w:eastAsia="Arial" w:cs="Calibri"/>
          <w:lang w:val="sv-SE"/>
        </w:rPr>
        <w:t xml:space="preserve"> (LTC)</w:t>
      </w:r>
      <w:r w:rsidR="00A37774">
        <w:rPr>
          <w:rFonts w:eastAsia="Arial" w:cs="Calibri"/>
          <w:lang w:val="sv-SE"/>
        </w:rPr>
        <w:t>,</w:t>
      </w:r>
      <w:r w:rsidR="00B579F2" w:rsidRPr="00B579F2">
        <w:rPr>
          <w:rFonts w:eastAsia="Arial" w:cs="Calibri"/>
          <w:lang w:val="sv-SE"/>
        </w:rPr>
        <w:t xml:space="preserve"> Kelebihan: </w:t>
      </w:r>
      <w:r w:rsidR="00B579F2" w:rsidRPr="00A37774">
        <w:rPr>
          <w:rFonts w:eastAsia="Arial" w:cs="Calibri"/>
          <w:i/>
          <w:iCs/>
          <w:lang w:val="sv-SE"/>
        </w:rPr>
        <w:t>Litecoin</w:t>
      </w:r>
      <w:r w:rsidR="00B579F2" w:rsidRPr="00B579F2">
        <w:rPr>
          <w:rFonts w:eastAsia="Arial" w:cs="Calibri"/>
          <w:lang w:val="sv-SE"/>
        </w:rPr>
        <w:t xml:space="preserve"> juga hadir mencoba menyempurnakan Bitcoin, salah satu hal yang diperbaiki ialah berkaitan dengan waktu generasi blok yang disusun. Rata-rata Litecoin memiliki waktu 2,5 menit, sedangkan Bitcoin rata-rata 10 menit. Algoritma penambangan memang didesain lebih sederhana, membuat miner tidak harus melakukan dengan komputer berspesifikasi super tinggi. </w:t>
      </w:r>
      <w:r w:rsidR="00B579F2" w:rsidRPr="00A37774">
        <w:rPr>
          <w:rFonts w:eastAsia="Arial" w:cs="Calibri"/>
          <w:i/>
          <w:iCs/>
          <w:lang w:val="sv-SE"/>
        </w:rPr>
        <w:t>Litecoin</w:t>
      </w:r>
      <w:r w:rsidR="00B579F2" w:rsidRPr="00B579F2">
        <w:rPr>
          <w:rFonts w:eastAsia="Arial" w:cs="Calibri"/>
          <w:lang w:val="sv-SE"/>
        </w:rPr>
        <w:t xml:space="preserve"> juga mengaktifkan </w:t>
      </w:r>
      <w:r w:rsidR="00B579F2" w:rsidRPr="00A37774">
        <w:rPr>
          <w:rFonts w:eastAsia="Arial" w:cs="Calibri"/>
          <w:i/>
          <w:iCs/>
          <w:lang w:val="sv-SE"/>
        </w:rPr>
        <w:t>Segregated Witness</w:t>
      </w:r>
      <w:r w:rsidR="00B579F2" w:rsidRPr="00B579F2">
        <w:rPr>
          <w:rFonts w:eastAsia="Arial" w:cs="Calibri"/>
          <w:lang w:val="sv-SE"/>
        </w:rPr>
        <w:t xml:space="preserve">, diklaim membuat transaksi koin menjadi lebih cepat dan memberikan biaya yang rendah. Fitur Swap Atom juga dibubuhkan untuk memberikan kemudahan pemilik koin kripto lainnya untuk bertransaksi dengan </w:t>
      </w:r>
      <w:r w:rsidR="00B579F2" w:rsidRPr="00A37774">
        <w:rPr>
          <w:rFonts w:eastAsia="Arial" w:cs="Calibri"/>
          <w:i/>
          <w:iCs/>
          <w:lang w:val="sv-SE"/>
        </w:rPr>
        <w:t xml:space="preserve">Litecoin </w:t>
      </w:r>
      <w:r w:rsidR="00B579F2" w:rsidRPr="00B579F2">
        <w:rPr>
          <w:rFonts w:eastAsia="Arial" w:cs="Calibri"/>
          <w:lang w:val="sv-SE"/>
        </w:rPr>
        <w:t xml:space="preserve">tanpa platform khusus. Kekurangan: Risiko Litecoin justru diprediksikan akan terjadi jika pasar tidak memiliki ketertarikan. Porses mining-nya tergolong mudah, hal ini memungkinkan adanya penumpukan </w:t>
      </w:r>
      <w:r w:rsidR="00B579F2" w:rsidRPr="00A37774">
        <w:rPr>
          <w:rFonts w:eastAsia="Arial" w:cs="Calibri"/>
          <w:i/>
          <w:iCs/>
          <w:lang w:val="sv-SE"/>
        </w:rPr>
        <w:t>stok Litecoin</w:t>
      </w:r>
      <w:r w:rsidR="00B579F2" w:rsidRPr="00B579F2">
        <w:rPr>
          <w:rFonts w:eastAsia="Arial" w:cs="Calibri"/>
          <w:lang w:val="sv-SE"/>
        </w:rPr>
        <w:t>. Di jangka panjang, jika tidak mampu bertumbuh meyakinkan bisa jadi akan pecah “</w:t>
      </w:r>
      <w:r w:rsidR="00B579F2" w:rsidRPr="00A37774">
        <w:rPr>
          <w:rFonts w:eastAsia="Arial" w:cs="Calibri"/>
          <w:i/>
          <w:iCs/>
          <w:lang w:val="sv-SE"/>
        </w:rPr>
        <w:t>bubble</w:t>
      </w:r>
      <w:r w:rsidR="00B579F2" w:rsidRPr="00B579F2">
        <w:rPr>
          <w:rFonts w:eastAsia="Arial" w:cs="Calibri"/>
          <w:lang w:val="sv-SE"/>
        </w:rPr>
        <w:t>“-nya. Sehingga mengalami penurunan inflasi secara derastis.</w:t>
      </w:r>
    </w:p>
    <w:p w14:paraId="7C9E94F0" w14:textId="22BB7F39" w:rsidR="00B579F2" w:rsidRDefault="007E5CAA" w:rsidP="00B579F2">
      <w:pPr>
        <w:spacing w:after="0" w:line="240" w:lineRule="auto"/>
        <w:ind w:firstLine="720"/>
        <w:jc w:val="both"/>
        <w:rPr>
          <w:rFonts w:eastAsia="Arial" w:cs="Calibri"/>
          <w:lang w:val="sv-SE"/>
        </w:rPr>
      </w:pPr>
      <w:r w:rsidRPr="002619D7">
        <w:rPr>
          <w:rFonts w:asciiTheme="minorHAnsi" w:hAnsiTheme="minorHAnsi" w:cstheme="minorHAnsi"/>
        </w:rPr>
        <w:t>Amdani</w:t>
      </w:r>
      <w:r>
        <w:rPr>
          <w:rFonts w:asciiTheme="minorHAnsi" w:hAnsiTheme="minorHAnsi" w:cstheme="minorHAnsi"/>
        </w:rPr>
        <w:t>.,</w:t>
      </w:r>
      <w:r w:rsidRPr="00B579F2">
        <w:rPr>
          <w:rFonts w:eastAsia="Arial" w:cs="Calibri"/>
          <w:lang w:val="sv-SE"/>
        </w:rPr>
        <w:t xml:space="preserve"> </w:t>
      </w:r>
      <w:r>
        <w:rPr>
          <w:rFonts w:eastAsia="Arial" w:cs="Calibri"/>
          <w:lang w:val="sv-SE"/>
        </w:rPr>
        <w:t xml:space="preserve">dkk (2020), </w:t>
      </w:r>
      <w:r w:rsidR="00B579F2" w:rsidRPr="00B579F2">
        <w:rPr>
          <w:rFonts w:eastAsia="Arial" w:cs="Calibri"/>
          <w:lang w:val="sv-SE"/>
        </w:rPr>
        <w:t xml:space="preserve">Teknologi yang ditawarkan </w:t>
      </w:r>
      <w:r w:rsidR="00B579F2">
        <w:rPr>
          <w:rFonts w:eastAsia="Arial" w:cs="Calibri"/>
          <w:lang w:val="sv-SE"/>
        </w:rPr>
        <w:t>m</w:t>
      </w:r>
      <w:r w:rsidR="00B579F2" w:rsidRPr="00B579F2">
        <w:rPr>
          <w:rFonts w:eastAsia="Arial" w:cs="Calibri"/>
          <w:lang w:val="sv-SE"/>
        </w:rPr>
        <w:t xml:space="preserve">enirukan karakteristik uang kertas atau koin ke bentuk digital ternyata bukan perkara sederhana. Apa saja karakteristik yang harus dimiliki </w:t>
      </w:r>
      <w:r w:rsidR="00B579F2" w:rsidRPr="00A37774">
        <w:rPr>
          <w:rFonts w:eastAsia="Arial" w:cs="Calibri"/>
          <w:i/>
          <w:iCs/>
          <w:lang w:val="sv-SE"/>
        </w:rPr>
        <w:t>digital-cash? Pertama</w:t>
      </w:r>
      <w:r w:rsidR="00B579F2" w:rsidRPr="00B579F2">
        <w:rPr>
          <w:rFonts w:eastAsia="Arial" w:cs="Calibri"/>
          <w:lang w:val="sv-SE"/>
        </w:rPr>
        <w:t xml:space="preserve">, </w:t>
      </w:r>
      <w:r w:rsidR="00B579F2" w:rsidRPr="00A37774">
        <w:rPr>
          <w:rFonts w:eastAsia="Arial" w:cs="Calibri"/>
          <w:i/>
          <w:iCs/>
          <w:lang w:val="sv-SE"/>
        </w:rPr>
        <w:t>digital cash</w:t>
      </w:r>
      <w:r w:rsidR="00B579F2" w:rsidRPr="00B579F2">
        <w:rPr>
          <w:rFonts w:eastAsia="Arial" w:cs="Calibri"/>
          <w:lang w:val="sv-SE"/>
        </w:rPr>
        <w:t xml:space="preserve"> harus memiliki fitur keamanan yang menjamin keasliannya sebagaimana uang kertas dan koin yang dirancang dengan ciri-ciri fisik tertentu agar sulit dipalsukan. Secara teknis, salah satu cara untuk memenuhi hal ini adalah dengan menggunakan sertifikat digital. </w:t>
      </w:r>
      <w:r w:rsidR="00B579F2" w:rsidRPr="00A37774">
        <w:rPr>
          <w:rFonts w:eastAsia="Arial" w:cs="Calibri"/>
          <w:i/>
          <w:iCs/>
          <w:lang w:val="sv-SE"/>
        </w:rPr>
        <w:t>Kedua</w:t>
      </w:r>
      <w:r w:rsidR="00B579F2" w:rsidRPr="00B579F2">
        <w:rPr>
          <w:rFonts w:eastAsia="Arial" w:cs="Calibri"/>
          <w:lang w:val="sv-SE"/>
        </w:rPr>
        <w:t xml:space="preserve">, </w:t>
      </w:r>
      <w:r w:rsidR="00B579F2" w:rsidRPr="00A37774">
        <w:rPr>
          <w:rFonts w:eastAsia="Arial" w:cs="Calibri"/>
          <w:i/>
          <w:iCs/>
          <w:lang w:val="sv-SE"/>
        </w:rPr>
        <w:t>digital-cash</w:t>
      </w:r>
      <w:r w:rsidR="00B579F2" w:rsidRPr="00B579F2">
        <w:rPr>
          <w:rFonts w:eastAsia="Arial" w:cs="Calibri"/>
          <w:lang w:val="sv-SE"/>
        </w:rPr>
        <w:t xml:space="preserve"> harus anonim yang berarti tidak boleh meninggalkan jejak digital yang dapat mengungkapkan identitas dari pelaku transaksi. </w:t>
      </w:r>
      <w:r w:rsidR="00B579F2" w:rsidRPr="00A37774">
        <w:rPr>
          <w:rFonts w:eastAsia="Arial" w:cs="Calibri"/>
          <w:i/>
          <w:iCs/>
          <w:lang w:val="sv-SE"/>
        </w:rPr>
        <w:t>Digital cash</w:t>
      </w:r>
      <w:r w:rsidR="00B579F2" w:rsidRPr="00B579F2">
        <w:rPr>
          <w:rFonts w:eastAsia="Arial" w:cs="Calibri"/>
          <w:lang w:val="sv-SE"/>
        </w:rPr>
        <w:t xml:space="preserve"> akan sangat berbeda dari transaksi elektronik lain yang berlangsung dengan cara memindahkan nilai uang tertentu dari akun pengirim ke akun penerima dengan identitas pemilik yang jelas untuk masing-masing akun tersebut. </w:t>
      </w:r>
      <w:r w:rsidR="00B579F2" w:rsidRPr="00A37774">
        <w:rPr>
          <w:rFonts w:eastAsia="Arial" w:cs="Calibri"/>
          <w:i/>
          <w:iCs/>
          <w:lang w:val="sv-SE"/>
        </w:rPr>
        <w:t>Ketiga, digital-cash</w:t>
      </w:r>
      <w:r w:rsidR="00B579F2" w:rsidRPr="00B579F2">
        <w:rPr>
          <w:rFonts w:eastAsia="Arial" w:cs="Calibri"/>
          <w:lang w:val="sv-SE"/>
        </w:rPr>
        <w:t xml:space="preserve"> harus aman dari tindakan penggunaan-ulang uang yang sama untuk transaksi yang berbeda atau yang biasa disebut double-spending. Dalam kasus uang kertas atau koin, ketika seseorang sudah membelanjakan uang tertentu ke pihak lain maka uang tersebut akan secara fisik berpindah ke tangan pihak kedua sehingga pihak pertama tentu tidak dapat menggunakan uang yang sama. Ini sangat berbeda dengan kasus digital-cash yang tidak memiliki wujud fisik.</w:t>
      </w:r>
    </w:p>
    <w:p w14:paraId="15C93A5C" w14:textId="1F565670" w:rsidR="00B579F2" w:rsidRDefault="00B579F2" w:rsidP="00B579F2">
      <w:pPr>
        <w:spacing w:after="0" w:line="240" w:lineRule="auto"/>
        <w:ind w:firstLine="720"/>
        <w:jc w:val="both"/>
        <w:rPr>
          <w:rFonts w:eastAsia="Arial" w:cs="Calibri"/>
          <w:lang w:val="sv-SE"/>
        </w:rPr>
      </w:pPr>
      <w:r w:rsidRPr="00B579F2">
        <w:rPr>
          <w:rFonts w:eastAsia="Arial" w:cs="Calibri"/>
          <w:lang w:val="sv-SE"/>
        </w:rPr>
        <w:t>Berdasarkan uraian tersebut diatas, masalah dapat dirumuskan sebagai berikut</w:t>
      </w:r>
      <w:r>
        <w:rPr>
          <w:rFonts w:eastAsia="Arial" w:cs="Calibri"/>
          <w:lang w:val="sv-SE"/>
        </w:rPr>
        <w:t xml:space="preserve"> (1) </w:t>
      </w:r>
      <w:r w:rsidRPr="00B579F2">
        <w:rPr>
          <w:rFonts w:eastAsia="Arial" w:cs="Calibri"/>
          <w:lang w:val="sv-SE"/>
        </w:rPr>
        <w:t xml:space="preserve">Apa sajakah dampak yang ditimbulkan oleh </w:t>
      </w:r>
      <w:r w:rsidRPr="00A37774">
        <w:rPr>
          <w:rFonts w:eastAsia="Arial" w:cs="Calibri"/>
          <w:i/>
          <w:iCs/>
          <w:lang w:val="sv-SE"/>
        </w:rPr>
        <w:t>Cryptocurrency</w:t>
      </w:r>
      <w:r w:rsidRPr="00B579F2">
        <w:rPr>
          <w:rFonts w:eastAsia="Arial" w:cs="Calibri"/>
          <w:lang w:val="sv-SE"/>
        </w:rPr>
        <w:t xml:space="preserve"> terhadap perekonomian Indonesia</w:t>
      </w:r>
      <w:r>
        <w:rPr>
          <w:rFonts w:eastAsia="Arial" w:cs="Calibri"/>
          <w:lang w:val="sv-SE"/>
        </w:rPr>
        <w:t>? (2)</w:t>
      </w:r>
      <w:r w:rsidRPr="00B579F2">
        <w:rPr>
          <w:rFonts w:eastAsia="Arial" w:cs="Calibri"/>
          <w:lang w:val="sv-SE"/>
        </w:rPr>
        <w:t xml:space="preserve"> Bagaimana sikap pemerintah tentang teknologi </w:t>
      </w:r>
      <w:r w:rsidRPr="00A37774">
        <w:rPr>
          <w:rFonts w:eastAsia="Arial" w:cs="Calibri"/>
          <w:i/>
          <w:iCs/>
          <w:lang w:val="sv-SE"/>
        </w:rPr>
        <w:t>Cryptocurrency</w:t>
      </w:r>
      <w:r w:rsidRPr="00B579F2">
        <w:rPr>
          <w:rFonts w:eastAsia="Arial" w:cs="Calibri"/>
          <w:lang w:val="sv-SE"/>
        </w:rPr>
        <w:t xml:space="preserve"> yang ada di dalamnya?</w:t>
      </w:r>
      <w:r>
        <w:rPr>
          <w:rFonts w:eastAsia="Arial" w:cs="Calibri"/>
          <w:lang w:val="sv-SE"/>
        </w:rPr>
        <w:t xml:space="preserve">. </w:t>
      </w:r>
      <w:r w:rsidRPr="00B579F2">
        <w:rPr>
          <w:rFonts w:eastAsia="Arial" w:cs="Calibri"/>
          <w:lang w:val="sv-SE"/>
        </w:rPr>
        <w:t xml:space="preserve">Adapun tujuan dari penelitian ini adalah mengeneralisasi tentang dampak </w:t>
      </w:r>
      <w:r w:rsidRPr="00A37774">
        <w:rPr>
          <w:rFonts w:eastAsia="Arial" w:cs="Calibri"/>
          <w:i/>
          <w:iCs/>
          <w:lang w:val="sv-SE"/>
        </w:rPr>
        <w:t>cryptocurrency</w:t>
      </w:r>
      <w:r w:rsidRPr="00B579F2">
        <w:rPr>
          <w:rFonts w:eastAsia="Arial" w:cs="Calibri"/>
          <w:lang w:val="sv-SE"/>
        </w:rPr>
        <w:t xml:space="preserve"> terhadap perekonomian Indonesia serta mengkaji teknologi yang ada didalamnya</w:t>
      </w:r>
      <w:r>
        <w:rPr>
          <w:rFonts w:eastAsia="Arial" w:cs="Calibri"/>
          <w:lang w:val="sv-SE"/>
        </w:rPr>
        <w:t xml:space="preserve">: (1) </w:t>
      </w:r>
      <w:r w:rsidRPr="00B579F2">
        <w:rPr>
          <w:rFonts w:eastAsia="Arial" w:cs="Calibri"/>
          <w:lang w:val="sv-SE"/>
        </w:rPr>
        <w:t>Bagi Peneliti, manfaat dari penelitian ini adalah wujud implementasi terhadap pelaksanaan Tri Dharma PT yaitu pendidikan, penelitian dan pengabdian kepada masyarakat</w:t>
      </w:r>
      <w:r>
        <w:rPr>
          <w:rFonts w:eastAsia="Arial" w:cs="Calibri"/>
          <w:lang w:val="sv-SE"/>
        </w:rPr>
        <w:t xml:space="preserve">, (2) </w:t>
      </w:r>
      <w:r w:rsidRPr="00B579F2">
        <w:rPr>
          <w:rFonts w:eastAsia="Arial" w:cs="Calibri"/>
          <w:lang w:val="sv-SE"/>
        </w:rPr>
        <w:t>Bagi Pemerintah, penelitian ini diharapkan dapat memberikan masukan tentang dampak cryptocurrency terhadap perekeonomian Indonesia serta teknologi yang ada didalamnya</w:t>
      </w:r>
      <w:r>
        <w:rPr>
          <w:rFonts w:eastAsia="Arial" w:cs="Calibri"/>
          <w:lang w:val="sv-SE"/>
        </w:rPr>
        <w:t>, dan (3)</w:t>
      </w:r>
      <w:r w:rsidRPr="00B579F2">
        <w:rPr>
          <w:rFonts w:eastAsia="Arial" w:cs="Calibri"/>
          <w:lang w:val="sv-SE"/>
        </w:rPr>
        <w:t xml:space="preserve"> Bagi Masyarakat, penelitian ini diharapkan dapat memberikan pemahaman tentang dampak </w:t>
      </w:r>
      <w:r w:rsidRPr="00A37774">
        <w:rPr>
          <w:rFonts w:eastAsia="Arial" w:cs="Calibri"/>
          <w:i/>
          <w:iCs/>
          <w:lang w:val="sv-SE"/>
        </w:rPr>
        <w:t>cryptocurrency</w:t>
      </w:r>
      <w:r w:rsidRPr="00B579F2">
        <w:rPr>
          <w:rFonts w:eastAsia="Arial" w:cs="Calibri"/>
          <w:lang w:val="sv-SE"/>
        </w:rPr>
        <w:t xml:space="preserve"> terhadap perekeonomian Indonesia serta teknologi yang ada didalamnya. </w:t>
      </w:r>
      <w:r w:rsidRPr="00A37774">
        <w:rPr>
          <w:rFonts w:eastAsia="Arial" w:cs="Calibri"/>
          <w:i/>
          <w:iCs/>
          <w:lang w:val="sv-SE"/>
        </w:rPr>
        <w:t>Cryptocurrency</w:t>
      </w:r>
      <w:r w:rsidRPr="00B579F2">
        <w:rPr>
          <w:rFonts w:eastAsia="Arial" w:cs="Calibri"/>
          <w:lang w:val="sv-SE"/>
        </w:rPr>
        <w:t xml:space="preserve"> adalah uang virtual atau uang digital yang berada di dunia maya yang tidak memiliki benda konkritnya, berbeda dengan uang konvensional seperti rupiah, dollar atau yang lainnya</w:t>
      </w:r>
    </w:p>
    <w:p w14:paraId="40066D5E" w14:textId="77777777" w:rsidR="00B579F2" w:rsidRDefault="00B579F2" w:rsidP="00B579F2">
      <w:pPr>
        <w:spacing w:after="0" w:line="240" w:lineRule="auto"/>
        <w:jc w:val="both"/>
        <w:rPr>
          <w:rFonts w:cs="Calibri"/>
          <w:b/>
          <w:sz w:val="28"/>
          <w:lang w:val="en-US"/>
        </w:rPr>
      </w:pPr>
    </w:p>
    <w:p w14:paraId="5AEE0719" w14:textId="77777777" w:rsidR="00A37774" w:rsidRDefault="00A37774" w:rsidP="00B579F2">
      <w:pPr>
        <w:spacing w:after="0" w:line="240" w:lineRule="auto"/>
        <w:jc w:val="both"/>
        <w:rPr>
          <w:rFonts w:cs="Calibri"/>
          <w:b/>
          <w:sz w:val="28"/>
          <w:lang w:val="en-US"/>
        </w:rPr>
      </w:pPr>
    </w:p>
    <w:p w14:paraId="77E79B51" w14:textId="6A9061D7" w:rsidR="00B579F2" w:rsidRDefault="00B579F2" w:rsidP="00A37774">
      <w:pPr>
        <w:spacing w:after="0" w:line="240" w:lineRule="auto"/>
        <w:jc w:val="both"/>
        <w:rPr>
          <w:rFonts w:cs="Calibri"/>
          <w:b/>
          <w:sz w:val="28"/>
          <w:lang w:val="en-US"/>
        </w:rPr>
      </w:pPr>
      <w:r>
        <w:rPr>
          <w:rFonts w:cs="Calibri"/>
          <w:b/>
          <w:sz w:val="28"/>
          <w:lang w:val="en-US"/>
        </w:rPr>
        <w:lastRenderedPageBreak/>
        <w:t xml:space="preserve">KAJIAN PUSTAKA </w:t>
      </w:r>
    </w:p>
    <w:p w14:paraId="3E648C2C" w14:textId="386CE13D" w:rsidR="00A37774" w:rsidRDefault="00B579F2" w:rsidP="00A37774">
      <w:pPr>
        <w:spacing w:after="0" w:line="240" w:lineRule="auto"/>
        <w:ind w:firstLine="567"/>
        <w:jc w:val="both"/>
        <w:rPr>
          <w:rFonts w:eastAsia="Times New Roman" w:cs="Calibri"/>
          <w:lang w:val="en-ID" w:eastAsia="en-ID"/>
        </w:rPr>
      </w:pPr>
      <w:r w:rsidRPr="00B579F2">
        <w:rPr>
          <w:rFonts w:eastAsia="Times New Roman" w:cs="Calibri"/>
          <w:lang w:val="en-ID" w:eastAsia="en-ID"/>
        </w:rPr>
        <w:t xml:space="preserve">Mata   uang   virtual   mulai   digunakan   tahun   2009.   Semakin   bertambahnya   waktu, pengguna uang virtual menjadi semakin banyak sehinggamenyebabkan harga beli mata uang tersebut  juga  semakin  naik.  Uang  virtual  dapat  menjadi  salah  satu  pilihan  yang  dapat digunakan untuk berinvestasi, karena uang virtual juga dapat dipandang sebagai komoditas perdagangan yang keuntungannya diperoleh dari selisih antara harga beli dan harga jua.Dari sekian  banyak  mata  uang  virtual  yang  ada,  tentunya  membuat  investor  harus  jeli  dalam menentukan  pilihan  investasi.  Banyaknya  performa  (kriteria)  dari  tiap  mata  uang  virtual tentunya  membutuhkan  suatu  metode  yang tepat  untuk  mengakomodir  kriteria-kriteria tersebut. Analisis performa mata uang </w:t>
      </w:r>
      <w:r w:rsidRPr="00A37774">
        <w:rPr>
          <w:rFonts w:eastAsia="Times New Roman" w:cs="Calibri"/>
          <w:i/>
          <w:iCs/>
          <w:lang w:val="en-ID" w:eastAsia="en-ID"/>
        </w:rPr>
        <w:t>virtual</w:t>
      </w:r>
      <w:r w:rsidRPr="00B579F2">
        <w:rPr>
          <w:rFonts w:eastAsia="Times New Roman" w:cs="Calibri"/>
          <w:lang w:val="en-ID" w:eastAsia="en-ID"/>
        </w:rPr>
        <w:t xml:space="preserve"> dapat digunakan sebagai jawaban atas masalah tersebut. Analisis performa mata uang </w:t>
      </w:r>
      <w:r w:rsidRPr="00A37774">
        <w:rPr>
          <w:rFonts w:eastAsia="Times New Roman" w:cs="Calibri"/>
          <w:i/>
          <w:iCs/>
          <w:lang w:val="en-ID" w:eastAsia="en-ID"/>
        </w:rPr>
        <w:t>virtual</w:t>
      </w:r>
      <w:r w:rsidRPr="00B579F2">
        <w:rPr>
          <w:rFonts w:eastAsia="Times New Roman" w:cs="Calibri"/>
          <w:lang w:val="en-ID" w:eastAsia="en-ID"/>
        </w:rPr>
        <w:t xml:space="preserve"> dapat dilakukan menggunakan beberapa cara, salah satunya </w:t>
      </w:r>
      <w:r w:rsidRPr="00A37774">
        <w:rPr>
          <w:rFonts w:eastAsia="Times New Roman" w:cs="Calibri"/>
          <w:i/>
          <w:iCs/>
          <w:lang w:val="en-ID" w:eastAsia="en-ID"/>
        </w:rPr>
        <w:t>Multi Criteria Decision Making</w:t>
      </w:r>
      <w:r w:rsidRPr="00B579F2">
        <w:rPr>
          <w:rFonts w:eastAsia="Times New Roman" w:cs="Calibri"/>
          <w:lang w:val="en-ID" w:eastAsia="en-ID"/>
        </w:rPr>
        <w:t xml:space="preserve"> (MCDM).</w:t>
      </w:r>
      <w:r w:rsidR="00A37774">
        <w:rPr>
          <w:rFonts w:eastAsia="Times New Roman" w:cs="Calibri"/>
          <w:lang w:val="en-ID" w:eastAsia="en-ID"/>
        </w:rPr>
        <w:t xml:space="preserve"> </w:t>
      </w:r>
      <w:r w:rsidRPr="00A37774">
        <w:rPr>
          <w:rFonts w:eastAsia="Times New Roman" w:cs="Calibri"/>
          <w:i/>
          <w:iCs/>
          <w:lang w:val="en-ID" w:eastAsia="en-ID"/>
        </w:rPr>
        <w:t>Cryptocurrency</w:t>
      </w:r>
      <w:r w:rsidRPr="00B579F2">
        <w:rPr>
          <w:rFonts w:eastAsia="Times New Roman" w:cs="Calibri"/>
          <w:lang w:val="en-ID" w:eastAsia="en-ID"/>
        </w:rPr>
        <w:t xml:space="preserve"> adalah nama yang diberikan untuk sebuah sistem yang menggunakan kriptografi. Kata </w:t>
      </w:r>
      <w:r w:rsidRPr="00A37774">
        <w:rPr>
          <w:rFonts w:eastAsia="Times New Roman" w:cs="Calibri"/>
          <w:i/>
          <w:iCs/>
          <w:lang w:val="en-ID" w:eastAsia="en-ID"/>
        </w:rPr>
        <w:t>“cryptocurrency</w:t>
      </w:r>
      <w:r w:rsidRPr="00B579F2">
        <w:rPr>
          <w:rFonts w:eastAsia="Times New Roman" w:cs="Calibri"/>
          <w:lang w:val="en-ID" w:eastAsia="en-ID"/>
        </w:rPr>
        <w:t>” berasal dari gabungan 2 kata, yaitu “</w:t>
      </w:r>
      <w:r w:rsidRPr="00A37774">
        <w:rPr>
          <w:rFonts w:eastAsia="Times New Roman" w:cs="Calibri"/>
          <w:i/>
          <w:iCs/>
          <w:lang w:val="en-ID" w:eastAsia="en-ID"/>
        </w:rPr>
        <w:t>cryptography</w:t>
      </w:r>
      <w:r w:rsidRPr="00B579F2">
        <w:rPr>
          <w:rFonts w:eastAsia="Times New Roman" w:cs="Calibri"/>
          <w:lang w:val="en-ID" w:eastAsia="en-ID"/>
        </w:rPr>
        <w:t>” yang memiliki arti kode rahasia, dan “currency” yang berarti mata uang.</w:t>
      </w:r>
      <w:r w:rsidR="00A37774">
        <w:rPr>
          <w:rFonts w:eastAsia="Times New Roman" w:cs="Calibri"/>
          <w:lang w:val="en-ID" w:eastAsia="en-ID"/>
        </w:rPr>
        <w:t xml:space="preserve"> </w:t>
      </w:r>
      <w:r w:rsidR="00A37774" w:rsidRPr="00A37774">
        <w:rPr>
          <w:rFonts w:eastAsia="Times New Roman" w:cs="Calibri"/>
          <w:i/>
          <w:iCs/>
          <w:lang w:val="en-ID" w:eastAsia="en-ID"/>
        </w:rPr>
        <w:t>C</w:t>
      </w:r>
      <w:r w:rsidRPr="00A37774">
        <w:rPr>
          <w:rFonts w:eastAsia="Times New Roman" w:cs="Calibri"/>
          <w:i/>
          <w:iCs/>
          <w:lang w:val="en-ID" w:eastAsia="en-ID"/>
        </w:rPr>
        <w:t>ryptocurrency</w:t>
      </w:r>
      <w:r w:rsidRPr="00B579F2">
        <w:rPr>
          <w:rFonts w:eastAsia="Times New Roman" w:cs="Calibri"/>
          <w:lang w:val="en-ID" w:eastAsia="en-ID"/>
        </w:rPr>
        <w:t xml:space="preserve">  adalah system  mata  uang  virtual  yang  berfungsi  seperti  mata  uang  standar  yang  memungkinkan penggunanya untuk melakukan pembayaran secara </w:t>
      </w:r>
      <w:r w:rsidRPr="00A37774">
        <w:rPr>
          <w:rFonts w:eastAsia="Times New Roman" w:cs="Calibri"/>
          <w:i/>
          <w:iCs/>
          <w:lang w:val="en-ID" w:eastAsia="en-ID"/>
        </w:rPr>
        <w:t>virtual</w:t>
      </w:r>
      <w:r w:rsidRPr="00B579F2">
        <w:rPr>
          <w:rFonts w:eastAsia="Times New Roman" w:cs="Calibri"/>
          <w:lang w:val="en-ID" w:eastAsia="en-ID"/>
        </w:rPr>
        <w:t xml:space="preserve"> atas transaksi bisnis yang terjadi tanpa  biaya  jasa  namun  tetap  memiliki  otoritas  kepercayaan  yang  terpusat </w:t>
      </w:r>
      <w:r w:rsidR="007E5CAA">
        <w:rPr>
          <w:rFonts w:eastAsia="Times New Roman" w:cs="Calibri"/>
          <w:lang w:val="en-ID" w:eastAsia="en-ID"/>
        </w:rPr>
        <w:t>(</w:t>
      </w:r>
      <w:r w:rsidR="007E5CAA" w:rsidRPr="002619D7">
        <w:rPr>
          <w:rFonts w:asciiTheme="minorHAnsi" w:hAnsiTheme="minorHAnsi" w:cstheme="minorHAnsi"/>
        </w:rPr>
        <w:t>Apriyanto</w:t>
      </w:r>
      <w:r w:rsidR="007E5CAA">
        <w:rPr>
          <w:rFonts w:eastAsia="Times New Roman" w:cs="Calibri"/>
          <w:lang w:val="en-ID" w:eastAsia="en-ID"/>
        </w:rPr>
        <w:t>., 2021).</w:t>
      </w:r>
      <w:r w:rsidRPr="00B579F2">
        <w:rPr>
          <w:rFonts w:eastAsia="Times New Roman" w:cs="Calibri"/>
          <w:lang w:val="en-ID" w:eastAsia="en-ID"/>
        </w:rPr>
        <w:t xml:space="preserve">  Investasi berasal dari kata invest yang memiliki arti menanam, menginvestasikan atau menanam uang. Dalam Kamus Besar Bahasa Indonesia (KBBI)  investasi diartikan sebagai penanaman uang atau  modal  dalam  suatu  perusahaan  atau  proyek  untuk  tujuan  memperoleh keuntungan.</w:t>
      </w:r>
    </w:p>
    <w:p w14:paraId="7D467880" w14:textId="13BE7C75" w:rsidR="00A70DCE" w:rsidRDefault="00B579F2" w:rsidP="00A37774">
      <w:pPr>
        <w:spacing w:after="0" w:line="240" w:lineRule="auto"/>
        <w:ind w:firstLine="567"/>
        <w:jc w:val="both"/>
        <w:rPr>
          <w:rFonts w:eastAsia="Times New Roman" w:cs="Calibri"/>
          <w:lang w:val="en-ID" w:eastAsia="en-ID"/>
        </w:rPr>
      </w:pPr>
      <w:r w:rsidRPr="00B579F2">
        <w:rPr>
          <w:rFonts w:eastAsia="Times New Roman" w:cs="Calibri"/>
          <w:lang w:val="en-ID" w:eastAsia="en-ID"/>
        </w:rPr>
        <w:t xml:space="preserve"> Investasi   merupakan  bentuk  penundaan   konsumsi   masa   sekarang  untuk  memperoleh konsumsi   di   masa   yang   akan   datang,   dimana   di   dalamnya   terkandung   unsur   risiko ketidakpastian sehingga dibutuhkan kompensasi atas penundaan tersebut. Investasi sendiri dapat dikategorikan menjadi 2 jenis sebagai berikut: 1. </w:t>
      </w:r>
      <w:r w:rsidRPr="00A37774">
        <w:rPr>
          <w:rFonts w:eastAsia="Times New Roman" w:cs="Calibri"/>
          <w:i/>
          <w:iCs/>
          <w:lang w:val="en-ID" w:eastAsia="en-ID"/>
        </w:rPr>
        <w:t>Real Assets</w:t>
      </w:r>
      <w:r w:rsidRPr="00B579F2">
        <w:rPr>
          <w:rFonts w:eastAsia="Times New Roman" w:cs="Calibri"/>
          <w:lang w:val="en-ID" w:eastAsia="en-ID"/>
        </w:rPr>
        <w:t xml:space="preserve">, yang bersifat berwujud seperti  halnya  gedung,  kendaraan,  dan  lain  sebagainya.  2.  </w:t>
      </w:r>
      <w:r w:rsidRPr="00A37774">
        <w:rPr>
          <w:rFonts w:eastAsia="Times New Roman" w:cs="Calibri"/>
          <w:i/>
          <w:iCs/>
          <w:lang w:val="en-ID" w:eastAsia="en-ID"/>
        </w:rPr>
        <w:t>Financial  Assets</w:t>
      </w:r>
      <w:r w:rsidRPr="00B579F2">
        <w:rPr>
          <w:rFonts w:eastAsia="Times New Roman" w:cs="Calibri"/>
          <w:lang w:val="en-ID" w:eastAsia="en-ID"/>
        </w:rPr>
        <w:t>,  yaitu  dokumen (surat-surat) klaim tidak pribadi pemegangnya terhadap aktiva riil pihak yang menerbitkan sekuritas tersebut</w:t>
      </w:r>
      <w:r w:rsidR="007E5CAA">
        <w:rPr>
          <w:rFonts w:eastAsia="Times New Roman" w:cs="Calibri"/>
          <w:lang w:val="en-ID" w:eastAsia="en-ID"/>
        </w:rPr>
        <w:t xml:space="preserve"> (</w:t>
      </w:r>
      <w:r w:rsidR="007E5CAA" w:rsidRPr="002619D7">
        <w:rPr>
          <w:rFonts w:asciiTheme="minorHAnsi" w:hAnsiTheme="minorHAnsi" w:cstheme="minorHAnsi"/>
        </w:rPr>
        <w:t>Apriyanto,</w:t>
      </w:r>
      <w:r w:rsidR="007E5CAA">
        <w:rPr>
          <w:rFonts w:eastAsia="Times New Roman" w:cs="Calibri"/>
          <w:lang w:val="en-ID" w:eastAsia="en-ID"/>
        </w:rPr>
        <w:t xml:space="preserve"> dkk., 2021).</w:t>
      </w:r>
      <w:r w:rsidR="00A37774">
        <w:rPr>
          <w:rFonts w:eastAsia="Times New Roman" w:cs="Calibri"/>
          <w:lang w:val="en-ID" w:eastAsia="en-ID"/>
        </w:rPr>
        <w:t xml:space="preserve"> </w:t>
      </w:r>
      <w:r w:rsidRPr="00B579F2">
        <w:rPr>
          <w:rFonts w:eastAsia="Times New Roman" w:cs="Calibri"/>
          <w:lang w:val="en-ID" w:eastAsia="en-ID"/>
        </w:rPr>
        <w:t xml:space="preserve">Sebelum mengambil keputusan untuk berinvestasi, seorang investor harus memahami hubungan  antara  risiko  dan  return  dari  suatu  investasi,  lazimnya  semakin  besar  tingkat risiko dari suatu investasi maka akan semakin besar pula return yang akan diperoleh begitu juga sebaliknya, karena hubungan risiko dan return dari suatu investasi memiliki hubungan yang  linear.  </w:t>
      </w:r>
      <w:r w:rsidRPr="00A37774">
        <w:rPr>
          <w:rFonts w:eastAsia="Times New Roman" w:cs="Calibri"/>
          <w:i/>
          <w:iCs/>
          <w:lang w:val="en-ID" w:eastAsia="en-ID"/>
        </w:rPr>
        <w:t>Return</w:t>
      </w:r>
      <w:r w:rsidRPr="00B579F2">
        <w:rPr>
          <w:rFonts w:eastAsia="Times New Roman" w:cs="Calibri"/>
          <w:lang w:val="en-ID" w:eastAsia="en-ID"/>
        </w:rPr>
        <w:t xml:space="preserve">  adalah  pengembalian  hasil  atas  surat  berharga  atau  investasi  dimana biasanya dinyatakan dalam bentuk suatu tingkat persentase. </w:t>
      </w:r>
      <w:r w:rsidRPr="00A37774">
        <w:rPr>
          <w:rFonts w:eastAsia="Times New Roman" w:cs="Calibri"/>
          <w:i/>
          <w:iCs/>
          <w:lang w:val="en-ID" w:eastAsia="en-ID"/>
        </w:rPr>
        <w:t>Return</w:t>
      </w:r>
      <w:r w:rsidRPr="00B579F2">
        <w:rPr>
          <w:rFonts w:eastAsia="Times New Roman" w:cs="Calibri"/>
          <w:lang w:val="en-ID" w:eastAsia="en-ID"/>
        </w:rPr>
        <w:t xml:space="preserve"> adalah keuntungan yang dinikmati  investor  atas  investasi  yang  dilakukannya.  Tujuan  investor  berinvestasi  adalah untuk mendapatkan return atau keuntungan.</w:t>
      </w:r>
      <w:r w:rsidR="00A37774">
        <w:rPr>
          <w:rFonts w:eastAsia="Times New Roman" w:cs="Calibri"/>
          <w:lang w:val="en-ID" w:eastAsia="en-ID"/>
        </w:rPr>
        <w:t xml:space="preserve"> </w:t>
      </w:r>
      <w:r w:rsidRPr="00B579F2">
        <w:rPr>
          <w:rFonts w:eastAsia="Times New Roman" w:cs="Calibri"/>
          <w:lang w:val="en-ID" w:eastAsia="en-ID"/>
        </w:rPr>
        <w:t>Namun dalam kenyataannya, tingkat return keuntungan yang sesungguhnya diperoleh investor  (</w:t>
      </w:r>
      <w:r w:rsidRPr="00A37774">
        <w:rPr>
          <w:rFonts w:eastAsia="Times New Roman" w:cs="Calibri"/>
          <w:i/>
          <w:iCs/>
          <w:lang w:val="en-ID" w:eastAsia="en-ID"/>
        </w:rPr>
        <w:t>actual  return</w:t>
      </w:r>
      <w:r w:rsidRPr="00B579F2">
        <w:rPr>
          <w:rFonts w:eastAsia="Times New Roman" w:cs="Calibri"/>
          <w:lang w:val="en-ID" w:eastAsia="en-ID"/>
        </w:rPr>
        <w:t>)  tidak  selalu  sama  dengan  tingkat  keuntungan  yang  diharapkan sebelumnya  (</w:t>
      </w:r>
      <w:r w:rsidRPr="00A37774">
        <w:rPr>
          <w:rFonts w:eastAsia="Times New Roman" w:cs="Calibri"/>
          <w:i/>
          <w:iCs/>
          <w:lang w:val="en-ID" w:eastAsia="en-ID"/>
        </w:rPr>
        <w:t>expected  return</w:t>
      </w:r>
      <w:r w:rsidRPr="00B579F2">
        <w:rPr>
          <w:rFonts w:eastAsia="Times New Roman" w:cs="Calibri"/>
          <w:lang w:val="en-ID" w:eastAsia="en-ID"/>
        </w:rPr>
        <w:t>)</w:t>
      </w:r>
      <w:r w:rsidR="0071315D">
        <w:rPr>
          <w:rFonts w:eastAsia="Times New Roman" w:cs="Calibri"/>
          <w:lang w:val="en-ID" w:eastAsia="en-ID"/>
        </w:rPr>
        <w:t xml:space="preserve"> (</w:t>
      </w:r>
      <w:r w:rsidR="0071315D" w:rsidRPr="002619D7">
        <w:rPr>
          <w:rFonts w:asciiTheme="minorHAnsi" w:hAnsiTheme="minorHAnsi" w:cstheme="minorHAnsi"/>
        </w:rPr>
        <w:t>Apriyanto</w:t>
      </w:r>
      <w:r w:rsidR="0071315D">
        <w:rPr>
          <w:rFonts w:asciiTheme="minorHAnsi" w:hAnsiTheme="minorHAnsi" w:cstheme="minorHAnsi"/>
        </w:rPr>
        <w:t>, dkk., 2021).</w:t>
      </w:r>
    </w:p>
    <w:p w14:paraId="7A264431" w14:textId="5F50D97C" w:rsidR="00B579F2" w:rsidRPr="00363B12" w:rsidRDefault="00B579F2" w:rsidP="00A37774">
      <w:pPr>
        <w:spacing w:after="0" w:line="240" w:lineRule="auto"/>
        <w:ind w:firstLine="567"/>
        <w:jc w:val="both"/>
        <w:rPr>
          <w:rFonts w:cs="Calibri"/>
        </w:rPr>
      </w:pPr>
      <w:r w:rsidRPr="00B579F2">
        <w:rPr>
          <w:rFonts w:eastAsia="Times New Roman" w:cs="Calibri"/>
          <w:lang w:val="en-ID" w:eastAsia="en-ID"/>
        </w:rPr>
        <w:t>Dengan  kata  lain  investor  yang  berinvestasi  menghadapi risikokemungkinan terjadinya penyimpangan tingkat keuntungan yang sesungguhnya dari tingkat  keuntungan  yang  diharapkan. Risiko  dalam  Kamus  Besar  Bahasa  Indonesia  (KBBI) diartikan  sebagai  akibat  yang  kurang  menyenangkan  (merugikan,  membahayakan)  dari suatu perbuatan atau tindakan</w:t>
      </w:r>
      <w:r w:rsidR="0071315D">
        <w:rPr>
          <w:rFonts w:eastAsia="Times New Roman" w:cs="Calibri"/>
          <w:lang w:val="en-ID" w:eastAsia="en-ID"/>
        </w:rPr>
        <w:t xml:space="preserve"> (</w:t>
      </w:r>
      <w:r w:rsidR="0071315D" w:rsidRPr="0071315D">
        <w:rPr>
          <w:rFonts w:asciiTheme="minorHAnsi" w:hAnsiTheme="minorHAnsi" w:cstheme="minorHAnsi"/>
        </w:rPr>
        <w:t>Dourado, Eli, and Brito</w:t>
      </w:r>
      <w:r w:rsidR="0071315D">
        <w:rPr>
          <w:rFonts w:asciiTheme="minorHAnsi" w:hAnsiTheme="minorHAnsi" w:cstheme="minorHAnsi"/>
        </w:rPr>
        <w:t>, I., 2020)</w:t>
      </w:r>
      <w:r w:rsidRPr="00B579F2">
        <w:rPr>
          <w:rFonts w:eastAsia="Times New Roman" w:cs="Calibri"/>
          <w:lang w:val="en-ID" w:eastAsia="en-ID"/>
        </w:rPr>
        <w:t>.</w:t>
      </w:r>
      <w:r w:rsidR="00A37774">
        <w:rPr>
          <w:rFonts w:eastAsia="Times New Roman" w:cs="Calibri"/>
          <w:lang w:val="en-ID" w:eastAsia="en-ID"/>
        </w:rPr>
        <w:t xml:space="preserve"> </w:t>
      </w:r>
      <w:r w:rsidRPr="00B579F2">
        <w:rPr>
          <w:rFonts w:eastAsia="Times New Roman" w:cs="Calibri"/>
          <w:lang w:val="en-ID" w:eastAsia="en-ID"/>
        </w:rPr>
        <w:t>Penyimpangan  (variabilitas)  antara  keuntungan  yang  diharapkan  (expected  return) dengan   keuntungan   sesungguhnya   (</w:t>
      </w:r>
      <w:r w:rsidRPr="00A37774">
        <w:rPr>
          <w:rFonts w:eastAsia="Times New Roman" w:cs="Calibri"/>
          <w:i/>
          <w:iCs/>
          <w:lang w:val="en-ID" w:eastAsia="en-ID"/>
        </w:rPr>
        <w:t>actual   return</w:t>
      </w:r>
      <w:r w:rsidRPr="00B579F2">
        <w:rPr>
          <w:rFonts w:eastAsia="Times New Roman" w:cs="Calibri"/>
          <w:lang w:val="en-ID" w:eastAsia="en-ID"/>
        </w:rPr>
        <w:t>)</w:t>
      </w:r>
      <w:r w:rsidR="0071315D">
        <w:rPr>
          <w:rFonts w:eastAsia="Times New Roman" w:cs="Calibri"/>
          <w:lang w:val="en-ID" w:eastAsia="en-ID"/>
        </w:rPr>
        <w:t xml:space="preserve"> (</w:t>
      </w:r>
      <w:r w:rsidR="0071315D" w:rsidRPr="002619D7">
        <w:rPr>
          <w:rFonts w:asciiTheme="minorHAnsi" w:hAnsiTheme="minorHAnsi" w:cstheme="minorHAnsi"/>
        </w:rPr>
        <w:t>Ausop</w:t>
      </w:r>
      <w:r w:rsidR="0071315D">
        <w:rPr>
          <w:rFonts w:asciiTheme="minorHAnsi" w:hAnsiTheme="minorHAnsi" w:cstheme="minorHAnsi"/>
        </w:rPr>
        <w:t>, dkk., 2018)</w:t>
      </w:r>
      <w:r w:rsidRPr="00B579F2">
        <w:rPr>
          <w:rFonts w:eastAsia="Times New Roman" w:cs="Calibri"/>
          <w:lang w:val="en-ID" w:eastAsia="en-ID"/>
        </w:rPr>
        <w:t xml:space="preserve">.   Penyimpangan   bersifat   linear   dan berbanding  lurus,  semakin  besar  penyimpangan  antara  tingkat  keuntungan  aktual  dengan tingkat  keuntungan  yang  diharapkan  berarti  semakin  besar  risiko  yang  akan  dihadapi. Dengan  demikian  dapat  dipahami  bahwa  risiko  adalah  kemungkinan  return  aktual  yang berbeda  dengan  </w:t>
      </w:r>
      <w:r w:rsidRPr="00A37774">
        <w:rPr>
          <w:rFonts w:eastAsia="Times New Roman" w:cs="Calibri"/>
          <w:i/>
          <w:iCs/>
          <w:lang w:val="en-ID" w:eastAsia="en-ID"/>
        </w:rPr>
        <w:t>return</w:t>
      </w:r>
      <w:r w:rsidRPr="00B579F2">
        <w:rPr>
          <w:rFonts w:eastAsia="Times New Roman" w:cs="Calibri"/>
          <w:lang w:val="en-ID" w:eastAsia="en-ID"/>
        </w:rPr>
        <w:t xml:space="preserve">  yang  diharapkan</w:t>
      </w:r>
      <w:r w:rsidR="0071315D">
        <w:rPr>
          <w:rFonts w:eastAsia="Times New Roman" w:cs="Calibri"/>
          <w:lang w:val="en-ID" w:eastAsia="en-ID"/>
        </w:rPr>
        <w:t xml:space="preserve"> (</w:t>
      </w:r>
      <w:r w:rsidR="0071315D" w:rsidRPr="002619D7">
        <w:rPr>
          <w:rFonts w:asciiTheme="minorHAnsi" w:hAnsiTheme="minorHAnsi" w:cstheme="minorHAnsi"/>
        </w:rPr>
        <w:t>Aysan</w:t>
      </w:r>
      <w:r w:rsidR="0071315D">
        <w:rPr>
          <w:rFonts w:asciiTheme="minorHAnsi" w:hAnsiTheme="minorHAnsi" w:cstheme="minorHAnsi"/>
        </w:rPr>
        <w:t>, dkk., 2019)</w:t>
      </w:r>
      <w:r w:rsidRPr="00B579F2">
        <w:rPr>
          <w:rFonts w:eastAsia="Times New Roman" w:cs="Calibri"/>
          <w:lang w:val="en-ID" w:eastAsia="en-ID"/>
        </w:rPr>
        <w:t xml:space="preserve">.  Dan  keduanya  antara  risiko  dan  </w:t>
      </w:r>
      <w:r w:rsidRPr="00A37774">
        <w:rPr>
          <w:rFonts w:eastAsia="Times New Roman" w:cs="Calibri"/>
          <w:i/>
          <w:iCs/>
          <w:lang w:val="en-ID" w:eastAsia="en-ID"/>
        </w:rPr>
        <w:t>return</w:t>
      </w:r>
      <w:r w:rsidRPr="00B579F2">
        <w:rPr>
          <w:rFonts w:eastAsia="Times New Roman" w:cs="Calibri"/>
          <w:lang w:val="en-ID" w:eastAsia="en-ID"/>
        </w:rPr>
        <w:t xml:space="preserve">  memiliki hubungan  yang  linear  semakin  besar  risiko  suatu  aset,  semakin  besar  pula  </w:t>
      </w:r>
      <w:r w:rsidRPr="00A37774">
        <w:rPr>
          <w:rFonts w:eastAsia="Times New Roman" w:cs="Calibri"/>
          <w:i/>
          <w:iCs/>
          <w:lang w:val="en-ID" w:eastAsia="en-ID"/>
        </w:rPr>
        <w:t xml:space="preserve">return </w:t>
      </w:r>
      <w:r w:rsidRPr="00B579F2">
        <w:rPr>
          <w:rFonts w:eastAsia="Times New Roman" w:cs="Calibri"/>
          <w:lang w:val="en-ID" w:eastAsia="en-ID"/>
        </w:rPr>
        <w:t xml:space="preserve"> yang diharapkan atas aset tersebut, demikian pula sebaliknya</w:t>
      </w:r>
    </w:p>
    <w:p w14:paraId="2912FEBE" w14:textId="77777777" w:rsidR="00B579F2" w:rsidRDefault="00B579F2" w:rsidP="00A37774">
      <w:pPr>
        <w:spacing w:after="0" w:line="240" w:lineRule="auto"/>
        <w:jc w:val="both"/>
        <w:rPr>
          <w:rFonts w:cs="Calibri"/>
          <w:sz w:val="28"/>
        </w:rPr>
      </w:pPr>
    </w:p>
    <w:p w14:paraId="58C38B13" w14:textId="77777777" w:rsidR="00B579F2" w:rsidRPr="007A2ED9" w:rsidRDefault="00B579F2" w:rsidP="00A37774">
      <w:pPr>
        <w:spacing w:after="0" w:line="240" w:lineRule="auto"/>
        <w:jc w:val="both"/>
        <w:rPr>
          <w:rFonts w:ascii="Times New Roman" w:hAnsi="Times New Roman"/>
        </w:rPr>
      </w:pPr>
      <w:r>
        <w:rPr>
          <w:rFonts w:cs="Calibri"/>
          <w:b/>
          <w:sz w:val="28"/>
          <w:lang w:val="en-US"/>
        </w:rPr>
        <w:t xml:space="preserve">METODE PENELITIAN </w:t>
      </w:r>
      <w:r w:rsidRPr="007764F6">
        <w:rPr>
          <w:rFonts w:cs="Calibri"/>
          <w:i/>
          <w:sz w:val="28"/>
          <w:szCs w:val="28"/>
        </w:rPr>
        <w:t xml:space="preserve"> </w:t>
      </w:r>
    </w:p>
    <w:p w14:paraId="350AFE35" w14:textId="09501BF2" w:rsidR="00B579F2" w:rsidRPr="00B579F2" w:rsidRDefault="00B579F2" w:rsidP="00A37774">
      <w:pPr>
        <w:spacing w:after="0" w:line="240" w:lineRule="auto"/>
        <w:ind w:left="142" w:firstLine="720"/>
        <w:jc w:val="both"/>
        <w:rPr>
          <w:rFonts w:eastAsia="ヒラギノ角ゴ Pro W6" w:cs="Calibri"/>
        </w:rPr>
      </w:pPr>
      <w:r w:rsidRPr="00B579F2">
        <w:rPr>
          <w:rFonts w:eastAsia="ヒラギノ角ゴ Pro W6" w:cs="Calibri"/>
        </w:rPr>
        <w:t xml:space="preserve">Metodologi  yang  digunakan  dalam  penulisan  artikel  ini  adalah  metode  kualitatif deskriptif  dengan  pendekatan  normatif  yang  dilakukan  dengan  cara  mengkaji  risiko  dan return atau tingkat keuntungan investasi </w:t>
      </w:r>
      <w:r w:rsidRPr="00A70DCE">
        <w:rPr>
          <w:rFonts w:eastAsia="ヒラギノ角ゴ Pro W6" w:cs="Calibri"/>
          <w:i/>
          <w:iCs/>
        </w:rPr>
        <w:t>cryptocurrency</w:t>
      </w:r>
      <w:r w:rsidRPr="00B579F2">
        <w:rPr>
          <w:rFonts w:eastAsia="ヒラギノ角ゴ Pro W6" w:cs="Calibri"/>
        </w:rPr>
        <w:t>. Sumber data penelitian menurut 8dibedakan menjadi 2 yaitu sumber data primer dan sumber data sekunder</w:t>
      </w:r>
      <w:r w:rsidR="0071315D">
        <w:rPr>
          <w:rFonts w:eastAsia="ヒラギノ角ゴ Pro W6" w:cs="Calibri"/>
        </w:rPr>
        <w:t xml:space="preserve"> (Apriyanto, 2021)</w:t>
      </w:r>
      <w:r w:rsidRPr="00B579F2">
        <w:rPr>
          <w:rFonts w:eastAsia="ヒラギノ角ゴ Pro W6" w:cs="Calibri"/>
        </w:rPr>
        <w:t>. Dalam penulisan artikel  ini,  teknik  yang  digunakan  untuk  mengumpulkan  data  adalah  teknik  kepustakaan (</w:t>
      </w:r>
      <w:r w:rsidRPr="00A70DCE">
        <w:rPr>
          <w:rFonts w:eastAsia="ヒラギノ角ゴ Pro W6" w:cs="Calibri"/>
          <w:i/>
          <w:iCs/>
        </w:rPr>
        <w:t>library research</w:t>
      </w:r>
      <w:r w:rsidRPr="00B579F2">
        <w:rPr>
          <w:rFonts w:eastAsia="ヒラギノ角ゴ Pro W6" w:cs="Calibri"/>
        </w:rPr>
        <w:t xml:space="preserve">).Data sekunder yang dapat digunakan dalam penelitian ada 2 yaitu data sekunder yang bersifat pribadi dan data sekunder yang bersifat publik. Dalam penulisan artikel ini penulis menggunakan  data  sekunder  yang  bersifat  publik  seperti  abstrak,  hasil  publikasi  ilmiah, buku, media dan jejaring sosial yang membahas tentang </w:t>
      </w:r>
      <w:r w:rsidRPr="00A70DCE">
        <w:rPr>
          <w:rFonts w:eastAsia="ヒラギノ角ゴ Pro W6" w:cs="Calibri"/>
          <w:i/>
          <w:iCs/>
        </w:rPr>
        <w:t>cryptocurrency.</w:t>
      </w:r>
      <w:r w:rsidRPr="00B579F2">
        <w:rPr>
          <w:rFonts w:eastAsia="ヒラギノ角ゴ Pro W6" w:cs="Calibri"/>
        </w:rPr>
        <w:t xml:space="preserve"> Data yang diperoleh selama penelitian, akan dianalisis dengan menggunakan metode deskriptif kualitatif. Penulis mereduksi data-data yang telah diperoleh selama penelitian dengan cara mengkelompokan serta  memilih  data  yang  relevan  dengan  kajian  penelitian.  Tahapan  selanjutnya  penulis melakukan penyusunan data-data yang telah dikelompokan sebelumnya dan yang terakhir penulis melakukan verifikasi atau penarikan kesimpulan.</w:t>
      </w:r>
    </w:p>
    <w:p w14:paraId="25E64957" w14:textId="1389B313" w:rsidR="00B579F2" w:rsidRDefault="00B579F2" w:rsidP="00A37774">
      <w:pPr>
        <w:spacing w:after="0" w:line="240" w:lineRule="auto"/>
        <w:ind w:left="142" w:firstLine="720"/>
        <w:jc w:val="both"/>
        <w:rPr>
          <w:rFonts w:eastAsia="ヒラギノ角ゴ Pro W6" w:cs="Calibri"/>
        </w:rPr>
      </w:pPr>
      <w:r w:rsidRPr="00B579F2">
        <w:rPr>
          <w:rFonts w:eastAsia="ヒラギノ角ゴ Pro W6" w:cs="Calibri"/>
        </w:rPr>
        <w:t xml:space="preserve">Penelitian ini menggunakan metode analitis dengan pendekatan normatif yang dilakukan dengan cara mengkaji dampak </w:t>
      </w:r>
      <w:r w:rsidRPr="00A70DCE">
        <w:rPr>
          <w:rFonts w:eastAsia="ヒラギノ角ゴ Pro W6" w:cs="Calibri"/>
          <w:i/>
          <w:iCs/>
        </w:rPr>
        <w:t>cryptocurrency</w:t>
      </w:r>
      <w:r w:rsidRPr="00B579F2">
        <w:rPr>
          <w:rFonts w:eastAsia="ヒラギノ角ゴ Pro W6" w:cs="Calibri"/>
        </w:rPr>
        <w:t xml:space="preserve"> terhadap perekonomian .Spesifikasi penelitian ini adalah deskriptif analitis, karena hasil penelitian yang diperoleh dapat memberikan gambaran mengenai bagaimana dampak </w:t>
      </w:r>
      <w:r w:rsidRPr="00A70DCE">
        <w:rPr>
          <w:rFonts w:eastAsia="ヒラギノ角ゴ Pro W6" w:cs="Calibri"/>
          <w:i/>
          <w:iCs/>
        </w:rPr>
        <w:t>cryptocurrency</w:t>
      </w:r>
      <w:r w:rsidRPr="00B579F2">
        <w:rPr>
          <w:rFonts w:eastAsia="ヒラギノ角ゴ Pro W6" w:cs="Calibri"/>
        </w:rPr>
        <w:t xml:space="preserve"> terhadap perekonomian Indonesia. Deskriptif analitis ini diawali dengan mengelompokan bahan dan informasi yang sama menurut sub-aspek dan selanjutnya melakukan interpretasi untuk memberi makna terhadap tiap sub-aspek dan hubungannya satu sama lain. Kemudian setelah itu dilakukan analisis keseluruhan aspek untuk memahami makna hubungan aspek yang satu dengan yang lainnya dan dengan keseluruhan aspek yang menjadi pokok permasalahan penelitian yang dilakukan secara induktif sehingga memberikan gambaran hasil secara utuh. </w:t>
      </w:r>
    </w:p>
    <w:p w14:paraId="2871B8AA" w14:textId="6468DCAA" w:rsidR="00B579F2" w:rsidRDefault="00B579F2" w:rsidP="00B579F2">
      <w:pPr>
        <w:spacing w:after="0" w:line="240" w:lineRule="auto"/>
        <w:ind w:left="142" w:firstLine="720"/>
        <w:jc w:val="both"/>
        <w:rPr>
          <w:rFonts w:eastAsia="Times New Roman" w:cs="Calibri"/>
          <w:iCs/>
        </w:rPr>
      </w:pPr>
      <w:r w:rsidRPr="00931DD7">
        <w:rPr>
          <w:rFonts w:eastAsia="Times New Roman" w:cs="Calibri"/>
          <w:iCs/>
        </w:rPr>
        <w:t>.</w:t>
      </w:r>
    </w:p>
    <w:p w14:paraId="2DC60ADB" w14:textId="229562DC" w:rsidR="00B579F2" w:rsidRPr="00014F66" w:rsidRDefault="00B579F2" w:rsidP="00B579F2">
      <w:pPr>
        <w:pStyle w:val="ListParagraph"/>
        <w:spacing w:after="0" w:line="240" w:lineRule="auto"/>
        <w:ind w:left="0"/>
        <w:contextualSpacing w:val="0"/>
        <w:jc w:val="both"/>
        <w:rPr>
          <w:rFonts w:cs="Calibri"/>
          <w:i/>
          <w:sz w:val="28"/>
          <w:szCs w:val="28"/>
        </w:rPr>
      </w:pPr>
      <w:r>
        <w:rPr>
          <w:rFonts w:cs="Calibri"/>
          <w:b/>
          <w:sz w:val="28"/>
          <w:lang w:val="en-US"/>
        </w:rPr>
        <w:t>PEMBAHASAN</w:t>
      </w:r>
      <w:r>
        <w:rPr>
          <w:rFonts w:cs="Calibri"/>
        </w:rPr>
        <w:t xml:space="preserve">  </w:t>
      </w:r>
    </w:p>
    <w:p w14:paraId="68916ADD" w14:textId="77777777" w:rsidR="00A70DCE" w:rsidRDefault="00B579F2" w:rsidP="00B579F2">
      <w:pPr>
        <w:pStyle w:val="ListParagraph"/>
        <w:spacing w:after="0" w:line="240" w:lineRule="auto"/>
        <w:ind w:left="0" w:firstLine="720"/>
        <w:jc w:val="both"/>
        <w:rPr>
          <w:rFonts w:eastAsia="Arial" w:cs="Calibri"/>
          <w:bCs/>
        </w:rPr>
      </w:pPr>
      <w:r w:rsidRPr="00B579F2">
        <w:rPr>
          <w:rFonts w:eastAsia="Arial" w:cs="Calibri"/>
          <w:bCs/>
          <w:i/>
          <w:iCs/>
        </w:rPr>
        <w:t>Cryptocurrency</w:t>
      </w:r>
      <w:r w:rsidRPr="00B579F2">
        <w:rPr>
          <w:rFonts w:eastAsia="Arial" w:cs="Calibri"/>
          <w:bCs/>
        </w:rPr>
        <w:t xml:space="preserve"> adalah sistem yang memenuhi enam syarat: </w:t>
      </w:r>
      <w:r w:rsidR="00A70DCE">
        <w:rPr>
          <w:rFonts w:eastAsia="Arial" w:cs="Calibri"/>
          <w:bCs/>
        </w:rPr>
        <w:t>(</w:t>
      </w:r>
      <w:r w:rsidRPr="00B579F2">
        <w:rPr>
          <w:rFonts w:eastAsia="Arial" w:cs="Calibri"/>
          <w:bCs/>
        </w:rPr>
        <w:t>1</w:t>
      </w:r>
      <w:r w:rsidR="00A70DCE">
        <w:rPr>
          <w:rFonts w:eastAsia="Arial" w:cs="Calibri"/>
          <w:bCs/>
        </w:rPr>
        <w:t>)</w:t>
      </w:r>
      <w:r w:rsidRPr="00B579F2">
        <w:rPr>
          <w:rFonts w:eastAsia="Arial" w:cs="Calibri"/>
          <w:bCs/>
        </w:rPr>
        <w:t>.</w:t>
      </w:r>
      <w:r w:rsidR="00A70DCE">
        <w:rPr>
          <w:rFonts w:eastAsia="Arial" w:cs="Calibri"/>
          <w:bCs/>
        </w:rPr>
        <w:t xml:space="preserve"> </w:t>
      </w:r>
      <w:r w:rsidRPr="00B579F2">
        <w:rPr>
          <w:rFonts w:eastAsia="Arial" w:cs="Calibri"/>
          <w:bCs/>
        </w:rPr>
        <w:t>Sistem tidak memerlukan  otoritas  pusat,  negaranya  dikelola  melalui  konsensus  terdistribusi.</w:t>
      </w:r>
      <w:r w:rsidR="00A70DCE">
        <w:rPr>
          <w:rFonts w:eastAsia="Arial" w:cs="Calibri"/>
          <w:bCs/>
        </w:rPr>
        <w:t xml:space="preserve"> (2) </w:t>
      </w:r>
      <w:r w:rsidRPr="00B579F2">
        <w:rPr>
          <w:rFonts w:eastAsia="Arial" w:cs="Calibri"/>
          <w:bCs/>
        </w:rPr>
        <w:t xml:space="preserve">Sistem menyimpan  ikhtisar  unit  mata  uang  kripto  dan  kepemilikannya.  </w:t>
      </w:r>
      <w:r w:rsidR="00A70DCE">
        <w:rPr>
          <w:rFonts w:eastAsia="Arial" w:cs="Calibri"/>
          <w:bCs/>
        </w:rPr>
        <w:t>(</w:t>
      </w:r>
      <w:r w:rsidRPr="00B579F2">
        <w:rPr>
          <w:rFonts w:eastAsia="Arial" w:cs="Calibri"/>
          <w:bCs/>
        </w:rPr>
        <w:t>3</w:t>
      </w:r>
      <w:r w:rsidR="00A70DCE">
        <w:rPr>
          <w:rFonts w:eastAsia="Arial" w:cs="Calibri"/>
          <w:bCs/>
        </w:rPr>
        <w:t>)</w:t>
      </w:r>
      <w:r w:rsidRPr="00B579F2">
        <w:rPr>
          <w:rFonts w:eastAsia="Arial" w:cs="Calibri"/>
          <w:bCs/>
        </w:rPr>
        <w:t xml:space="preserve">.  Sistem  menentukan apakah unit mata uang kripto baru dapat dibuat. Jika unit mata uang kripto baru dapat dibuat, sistem  mendefinisikan keadaan  asal  mereka  dan  bagaimana  menentukan  kepemilikan  unit baru  ini.  </w:t>
      </w:r>
      <w:r w:rsidR="00A70DCE">
        <w:rPr>
          <w:rFonts w:eastAsia="Arial" w:cs="Calibri"/>
          <w:bCs/>
        </w:rPr>
        <w:t>(</w:t>
      </w:r>
      <w:r w:rsidRPr="00B579F2">
        <w:rPr>
          <w:rFonts w:eastAsia="Arial" w:cs="Calibri"/>
          <w:bCs/>
        </w:rPr>
        <w:t>4</w:t>
      </w:r>
      <w:r w:rsidR="00A70DCE">
        <w:rPr>
          <w:rFonts w:eastAsia="Arial" w:cs="Calibri"/>
          <w:bCs/>
        </w:rPr>
        <w:t>)</w:t>
      </w:r>
      <w:r w:rsidRPr="00B579F2">
        <w:rPr>
          <w:rFonts w:eastAsia="Arial" w:cs="Calibri"/>
          <w:bCs/>
        </w:rPr>
        <w:t xml:space="preserve">.  Kepemilikan  unit  mata  uang  kripto  dapat  dibuktikan  secara  eksklusif  secara kriptografis.  </w:t>
      </w:r>
      <w:r w:rsidR="00A70DCE">
        <w:rPr>
          <w:rFonts w:eastAsia="Arial" w:cs="Calibri"/>
          <w:bCs/>
        </w:rPr>
        <w:t>(</w:t>
      </w:r>
      <w:r w:rsidRPr="00B579F2">
        <w:rPr>
          <w:rFonts w:eastAsia="Arial" w:cs="Calibri"/>
          <w:bCs/>
        </w:rPr>
        <w:t>5</w:t>
      </w:r>
      <w:r w:rsidR="00A70DCE">
        <w:rPr>
          <w:rFonts w:eastAsia="Arial" w:cs="Calibri"/>
          <w:bCs/>
        </w:rPr>
        <w:t>)</w:t>
      </w:r>
      <w:r w:rsidRPr="00B579F2">
        <w:rPr>
          <w:rFonts w:eastAsia="Arial" w:cs="Calibri"/>
          <w:bCs/>
        </w:rPr>
        <w:t xml:space="preserve">.  Sistem  ini  memungkinkan  transaksi  dilakukan  di  mana  kepemilikan  unit kriptografi   diubah.   Pernyataan   transaksi   hanya   dapat   dikeluarkan   oleh   entitas   yang membuktikan  kepemilikan  saat  ini  dari  unit-unit  ini.  </w:t>
      </w:r>
      <w:r w:rsidR="00A70DCE">
        <w:rPr>
          <w:rFonts w:eastAsia="Arial" w:cs="Calibri"/>
          <w:bCs/>
        </w:rPr>
        <w:t>(</w:t>
      </w:r>
      <w:r w:rsidRPr="00B579F2">
        <w:rPr>
          <w:rFonts w:eastAsia="Arial" w:cs="Calibri"/>
          <w:bCs/>
        </w:rPr>
        <w:t>6</w:t>
      </w:r>
      <w:r w:rsidR="00A70DCE">
        <w:rPr>
          <w:rFonts w:eastAsia="Arial" w:cs="Calibri"/>
          <w:bCs/>
        </w:rPr>
        <w:t>)</w:t>
      </w:r>
      <w:r w:rsidRPr="00B579F2">
        <w:rPr>
          <w:rFonts w:eastAsia="Arial" w:cs="Calibri"/>
          <w:bCs/>
        </w:rPr>
        <w:t xml:space="preserve">.  Jika  dua  instruksi  berbeda  untuk mengubah  kepemilikan  unit  kriptografi  yang  sama  dimasukkan  secara  bersamaan,  sistem melakukan  paling  banyak  salah  satunya.  Munculnya  </w:t>
      </w:r>
      <w:r w:rsidRPr="00A70DCE">
        <w:rPr>
          <w:rFonts w:eastAsia="Arial" w:cs="Calibri"/>
          <w:bCs/>
          <w:i/>
          <w:iCs/>
        </w:rPr>
        <w:t>cryptocurrency</w:t>
      </w:r>
      <w:r w:rsidRPr="00B579F2">
        <w:rPr>
          <w:rFonts w:eastAsia="Arial" w:cs="Calibri"/>
          <w:bCs/>
        </w:rPr>
        <w:t xml:space="preserve">  bermula  dari  kegiatan akademik  dalam  penelitian</w:t>
      </w:r>
      <w:r w:rsidR="00A70DCE">
        <w:rPr>
          <w:rFonts w:eastAsia="Arial" w:cs="Calibri"/>
          <w:bCs/>
        </w:rPr>
        <w:t xml:space="preserve"> </w:t>
      </w:r>
      <w:r w:rsidRPr="00B579F2">
        <w:rPr>
          <w:rFonts w:eastAsia="Arial" w:cs="Calibri"/>
          <w:bCs/>
        </w:rPr>
        <w:t xml:space="preserve">komunikasi  anonim  di  era  1980-an 10menggunakan  uang elektronik  kriptografi  yang  disebut  </w:t>
      </w:r>
      <w:r w:rsidRPr="00A70DCE">
        <w:rPr>
          <w:rFonts w:eastAsia="Arial" w:cs="Calibri"/>
          <w:bCs/>
          <w:i/>
          <w:iCs/>
        </w:rPr>
        <w:t>e-cash</w:t>
      </w:r>
      <w:r w:rsidRPr="00B579F2">
        <w:rPr>
          <w:rFonts w:eastAsia="Arial" w:cs="Calibri"/>
          <w:bCs/>
        </w:rPr>
        <w:t xml:space="preserve">,  kemudian  pada  Tahun  1995  Dia  menerapkan mata  uang  digital  pertamanya  </w:t>
      </w:r>
      <w:r w:rsidRPr="00A70DCE">
        <w:rPr>
          <w:rFonts w:eastAsia="Arial" w:cs="Calibri"/>
          <w:bCs/>
          <w:i/>
          <w:iCs/>
        </w:rPr>
        <w:t>DigiCash</w:t>
      </w:r>
      <w:r w:rsidRPr="00B579F2">
        <w:rPr>
          <w:rFonts w:eastAsia="Arial" w:cs="Calibri"/>
          <w:bCs/>
        </w:rPr>
        <w:t xml:space="preserve">  yang  menawarkan  anonimitas  melalui  protokol kriptografi.   </w:t>
      </w:r>
    </w:p>
    <w:p w14:paraId="5B69205F" w14:textId="7B4DB493" w:rsidR="00B579F2" w:rsidRPr="00B579F2" w:rsidRDefault="00B579F2" w:rsidP="00B579F2">
      <w:pPr>
        <w:pStyle w:val="ListParagraph"/>
        <w:spacing w:after="0" w:line="240" w:lineRule="auto"/>
        <w:ind w:left="0" w:firstLine="720"/>
        <w:jc w:val="both"/>
        <w:rPr>
          <w:rFonts w:eastAsia="Arial" w:cs="Calibri"/>
          <w:bCs/>
        </w:rPr>
      </w:pPr>
      <w:r w:rsidRPr="00B579F2">
        <w:rPr>
          <w:rFonts w:eastAsia="Arial" w:cs="Calibri"/>
          <w:bCs/>
        </w:rPr>
        <w:t>Pada   tahun   2007   Nakamoto,   mampu   membangkitkan   filosofi</w:t>
      </w:r>
      <w:r w:rsidR="002619D7">
        <w:rPr>
          <w:rFonts w:eastAsia="Arial" w:cs="Calibri"/>
          <w:bCs/>
        </w:rPr>
        <w:t xml:space="preserve"> </w:t>
      </w:r>
      <w:r w:rsidRPr="00B579F2">
        <w:rPr>
          <w:rFonts w:eastAsia="Arial" w:cs="Calibri"/>
          <w:bCs/>
        </w:rPr>
        <w:t>dengan</w:t>
      </w:r>
      <w:r w:rsidR="002619D7">
        <w:rPr>
          <w:rFonts w:eastAsia="Arial" w:cs="Calibri"/>
          <w:bCs/>
        </w:rPr>
        <w:t xml:space="preserve"> </w:t>
      </w:r>
      <w:r w:rsidRPr="00B579F2">
        <w:rPr>
          <w:rFonts w:eastAsia="Arial" w:cs="Calibri"/>
          <w:bCs/>
        </w:rPr>
        <w:t xml:space="preserve">melakukan  inovasi  penambahan  sumber  daya  dan  jaringan  </w:t>
      </w:r>
      <w:r w:rsidRPr="00D41D1E">
        <w:rPr>
          <w:rFonts w:eastAsia="Arial" w:cs="Calibri"/>
          <w:bCs/>
          <w:i/>
          <w:iCs/>
        </w:rPr>
        <w:t>peer-to-peer</w:t>
      </w:r>
      <w:r w:rsidRPr="00B579F2">
        <w:rPr>
          <w:rFonts w:eastAsia="Arial" w:cs="Calibri"/>
          <w:bCs/>
        </w:rPr>
        <w:t xml:space="preserve">  dengan  tujuan untuk  menghindari  k</w:t>
      </w:r>
      <w:r w:rsidR="00A70DCE">
        <w:rPr>
          <w:rFonts w:eastAsia="Arial" w:cs="Calibri"/>
          <w:bCs/>
        </w:rPr>
        <w:t>enda</w:t>
      </w:r>
      <w:r w:rsidRPr="00B579F2">
        <w:rPr>
          <w:rFonts w:eastAsia="Arial" w:cs="Calibri"/>
          <w:bCs/>
        </w:rPr>
        <w:t>l</w:t>
      </w:r>
      <w:r w:rsidR="00A70DCE">
        <w:rPr>
          <w:rFonts w:eastAsia="Arial" w:cs="Calibri"/>
          <w:bCs/>
        </w:rPr>
        <w:t>i</w:t>
      </w:r>
      <w:r w:rsidRPr="00B579F2">
        <w:rPr>
          <w:rFonts w:eastAsia="Arial" w:cs="Calibri"/>
          <w:bCs/>
        </w:rPr>
        <w:t xml:space="preserve">  terpusat</w:t>
      </w:r>
      <w:r w:rsidR="0071315D">
        <w:rPr>
          <w:rFonts w:eastAsia="Arial" w:cs="Calibri"/>
          <w:bCs/>
        </w:rPr>
        <w:t xml:space="preserve"> (</w:t>
      </w:r>
      <w:r w:rsidR="0071315D" w:rsidRPr="002619D7">
        <w:rPr>
          <w:rFonts w:asciiTheme="minorHAnsi" w:hAnsiTheme="minorHAnsi" w:cstheme="minorHAnsi"/>
        </w:rPr>
        <w:t>Muhammad</w:t>
      </w:r>
      <w:r w:rsidR="0071315D">
        <w:rPr>
          <w:rFonts w:asciiTheme="minorHAnsi" w:hAnsiTheme="minorHAnsi" w:cstheme="minorHAnsi"/>
        </w:rPr>
        <w:t xml:space="preserve"> dan </w:t>
      </w:r>
      <w:r w:rsidR="0071315D" w:rsidRPr="002619D7">
        <w:rPr>
          <w:rFonts w:asciiTheme="minorHAnsi" w:hAnsiTheme="minorHAnsi" w:cstheme="minorHAnsi"/>
        </w:rPr>
        <w:t>Apriyanto</w:t>
      </w:r>
      <w:r w:rsidR="0071315D">
        <w:rPr>
          <w:rFonts w:asciiTheme="minorHAnsi" w:hAnsiTheme="minorHAnsi" w:cstheme="minorHAnsi"/>
        </w:rPr>
        <w:t>, 2020</w:t>
      </w:r>
      <w:r w:rsidR="0071315D">
        <w:rPr>
          <w:rFonts w:eastAsia="Arial" w:cs="Calibri"/>
          <w:bCs/>
        </w:rPr>
        <w:t>)</w:t>
      </w:r>
      <w:r w:rsidRPr="00B579F2">
        <w:rPr>
          <w:rFonts w:eastAsia="Arial" w:cs="Calibri"/>
          <w:bCs/>
        </w:rPr>
        <w:t>.</w:t>
      </w:r>
      <w:r w:rsidR="002619D7">
        <w:rPr>
          <w:rFonts w:eastAsia="Arial" w:cs="Calibri"/>
          <w:bCs/>
        </w:rPr>
        <w:t xml:space="preserve"> </w:t>
      </w:r>
      <w:r w:rsidRPr="00B579F2">
        <w:rPr>
          <w:rFonts w:eastAsia="Arial" w:cs="Calibri"/>
          <w:bCs/>
        </w:rPr>
        <w:t xml:space="preserve">Mata  uang  kripto  yang  paling  populer  hingga  saat  ini adalah </w:t>
      </w:r>
      <w:r w:rsidRPr="00A70DCE">
        <w:rPr>
          <w:rFonts w:eastAsia="Arial" w:cs="Calibri"/>
          <w:bCs/>
          <w:i/>
          <w:iCs/>
        </w:rPr>
        <w:t>Bitcoin. Bitcoin</w:t>
      </w:r>
      <w:r w:rsidRPr="00B579F2">
        <w:rPr>
          <w:rFonts w:eastAsia="Arial" w:cs="Calibri"/>
          <w:bCs/>
        </w:rPr>
        <w:t xml:space="preserve"> digemari oleh para penggunanya karena memiliki sistem pembayaran yang  transparan,  mudah,  dapat  dilakukan  (dimana  saja  dan  kapan  saja),  pembayaran internasional yang cepat, biaya relatif murah, jaminan keamanan (mereka mengklaim bahwa transaksi   </w:t>
      </w:r>
      <w:r w:rsidRPr="00A70DCE">
        <w:rPr>
          <w:rFonts w:eastAsia="Arial" w:cs="Calibri"/>
          <w:bCs/>
          <w:i/>
          <w:iCs/>
        </w:rPr>
        <w:t>Bitcoin</w:t>
      </w:r>
      <w:r w:rsidRPr="00B579F2">
        <w:rPr>
          <w:rFonts w:eastAsia="Arial" w:cs="Calibri"/>
          <w:bCs/>
        </w:rPr>
        <w:t xml:space="preserve">   </w:t>
      </w:r>
      <w:r w:rsidRPr="00B579F2">
        <w:rPr>
          <w:rFonts w:eastAsia="Arial" w:cs="Calibri"/>
          <w:bCs/>
        </w:rPr>
        <w:lastRenderedPageBreak/>
        <w:t xml:space="preserve">diamankan   dengan   kriptografi   sekelas   militer)   dan   dapat   menjaga kerahasiaan identitas penggunanya. aat   ini   di   Indonesia   kebanyakan   pengguna   </w:t>
      </w:r>
      <w:r w:rsidRPr="00A70DCE">
        <w:rPr>
          <w:rFonts w:eastAsia="Arial" w:cs="Calibri"/>
          <w:bCs/>
          <w:i/>
          <w:iCs/>
        </w:rPr>
        <w:t>cryptocurrency</w:t>
      </w:r>
      <w:r w:rsidRPr="00B579F2">
        <w:rPr>
          <w:rFonts w:eastAsia="Arial" w:cs="Calibri"/>
          <w:bCs/>
        </w:rPr>
        <w:t xml:space="preserve">   memanfaatkan   koin mereka  untuk  keperluan  investasi,  transaksi  atau  pembayaran,  dan  juga  remitansi,  yaitu melakukan proses transfer ke negara yang berbeda.Salah satu kendala terbesar di Indonesia terkait   dengan   berkembangnya   </w:t>
      </w:r>
      <w:r w:rsidRPr="00A70DCE">
        <w:rPr>
          <w:rFonts w:eastAsia="Arial" w:cs="Calibri"/>
          <w:bCs/>
          <w:i/>
          <w:iCs/>
        </w:rPr>
        <w:t>cryptocurrency</w:t>
      </w:r>
      <w:r w:rsidRPr="00B579F2">
        <w:rPr>
          <w:rFonts w:eastAsia="Arial" w:cs="Calibri"/>
          <w:bCs/>
        </w:rPr>
        <w:t xml:space="preserve">   adalah   Bank   Indonesia   yang   belum mengakui dan bahkan melarang segala transaksi menggunakan </w:t>
      </w:r>
      <w:r w:rsidRPr="00A70DCE">
        <w:rPr>
          <w:rFonts w:eastAsia="Arial" w:cs="Calibri"/>
          <w:bCs/>
          <w:i/>
          <w:iCs/>
        </w:rPr>
        <w:t>bitcoin</w:t>
      </w:r>
      <w:r w:rsidRPr="00B579F2">
        <w:rPr>
          <w:rFonts w:eastAsia="Arial" w:cs="Calibri"/>
          <w:bCs/>
        </w:rPr>
        <w:t xml:space="preserve">, karena </w:t>
      </w:r>
      <w:r w:rsidRPr="00A70DCE">
        <w:rPr>
          <w:rFonts w:eastAsia="Arial" w:cs="Calibri"/>
          <w:bCs/>
          <w:i/>
          <w:iCs/>
        </w:rPr>
        <w:t>bitcoin</w:t>
      </w:r>
      <w:r w:rsidRPr="00B579F2">
        <w:rPr>
          <w:rFonts w:eastAsia="Arial" w:cs="Calibri"/>
          <w:bCs/>
        </w:rPr>
        <w:t xml:space="preserve"> bukan merupakan alat pembayaran yangsah di Indonesia. Mata uang adalah uang yang dikeluarkan oleh  Negara  Kesatuan  Republik  Indonesia  yang  selanjutnya  disebut  Rupiah  sesuai  dengan Pasal 1 Ayat 1 UU No. 7 Tahun 2011.</w:t>
      </w:r>
    </w:p>
    <w:p w14:paraId="7F4E5142" w14:textId="77777777" w:rsidR="002619D7" w:rsidRDefault="002619D7" w:rsidP="00B579F2">
      <w:pPr>
        <w:pStyle w:val="ListParagraph"/>
        <w:spacing w:after="0" w:line="240" w:lineRule="auto"/>
        <w:ind w:left="0"/>
        <w:jc w:val="both"/>
        <w:rPr>
          <w:rFonts w:eastAsia="Arial" w:cs="Calibri"/>
          <w:b/>
        </w:rPr>
      </w:pPr>
    </w:p>
    <w:p w14:paraId="6B0BD5AB" w14:textId="2065DFFB" w:rsidR="00B579F2" w:rsidRPr="00B579F2" w:rsidRDefault="00B579F2" w:rsidP="00B579F2">
      <w:pPr>
        <w:pStyle w:val="ListParagraph"/>
        <w:spacing w:after="0" w:line="240" w:lineRule="auto"/>
        <w:ind w:left="0"/>
        <w:jc w:val="both"/>
        <w:rPr>
          <w:rFonts w:eastAsia="Arial" w:cs="Calibri"/>
          <w:b/>
        </w:rPr>
      </w:pPr>
      <w:r w:rsidRPr="00B579F2">
        <w:rPr>
          <w:rFonts w:eastAsia="Arial" w:cs="Calibri"/>
          <w:b/>
        </w:rPr>
        <w:t>Dampak Yang Ditimbulkan Oleh Cryptocurrency Terhadap Perekonomian Masyarakat</w:t>
      </w:r>
    </w:p>
    <w:p w14:paraId="4010F64F" w14:textId="453AB3A0" w:rsidR="00B579F2" w:rsidRPr="00B579F2" w:rsidRDefault="00B579F2" w:rsidP="00B579F2">
      <w:pPr>
        <w:pStyle w:val="ListParagraph"/>
        <w:spacing w:after="0" w:line="240" w:lineRule="auto"/>
        <w:ind w:left="0" w:firstLine="720"/>
        <w:jc w:val="both"/>
        <w:rPr>
          <w:rFonts w:eastAsia="Arial" w:cs="Calibri"/>
          <w:bCs/>
        </w:rPr>
      </w:pPr>
      <w:r w:rsidRPr="00B579F2">
        <w:rPr>
          <w:rFonts w:eastAsia="Arial" w:cs="Calibri"/>
          <w:bCs/>
        </w:rPr>
        <w:t xml:space="preserve">Saat  ini,  mengingat  negara-negara  terbesar  yang  membolehkan  penggunaan  uang virtual tersebut, memiliki keterkaitan perekonomian yang besar terhadap Indonesia. Kondisi anjloknya nilai uang virtual yang terjadi saat ini perlu diwaspadai. Sebab, hal itu berpotensi mempengaruhi  perekonomian  dalam  negeri.  Negara  pengguna  terbesar  itu  kan  seperti Jepang   dan   Korea.   Kalau   sampai   mengalami   krisis   pada   mata   uang   mereka   akibat </w:t>
      </w:r>
      <w:r w:rsidRPr="00A70DCE">
        <w:rPr>
          <w:rFonts w:eastAsia="Arial" w:cs="Calibri"/>
          <w:bCs/>
          <w:i/>
          <w:iCs/>
        </w:rPr>
        <w:t>cryptocurrency</w:t>
      </w:r>
      <w:r w:rsidRPr="00B579F2">
        <w:rPr>
          <w:rFonts w:eastAsia="Arial" w:cs="Calibri"/>
          <w:bCs/>
        </w:rPr>
        <w:t xml:space="preserve"> maka Indonesia berpeluang terkena dampaknya</w:t>
      </w:r>
      <w:r w:rsidR="0071315D">
        <w:rPr>
          <w:rFonts w:eastAsia="Arial" w:cs="Calibri"/>
          <w:bCs/>
        </w:rPr>
        <w:t xml:space="preserve"> (</w:t>
      </w:r>
      <w:r w:rsidR="0071315D" w:rsidRPr="002619D7">
        <w:rPr>
          <w:rFonts w:asciiTheme="minorHAnsi" w:hAnsiTheme="minorHAnsi" w:cstheme="minorHAnsi"/>
        </w:rPr>
        <w:t>Najibur</w:t>
      </w:r>
      <w:r w:rsidR="0071315D">
        <w:rPr>
          <w:rFonts w:asciiTheme="minorHAnsi" w:hAnsiTheme="minorHAnsi" w:cstheme="minorHAnsi"/>
        </w:rPr>
        <w:t>, R.M., 2021)</w:t>
      </w:r>
      <w:r w:rsidRPr="00B579F2">
        <w:rPr>
          <w:rFonts w:eastAsia="Arial" w:cs="Calibri"/>
          <w:bCs/>
        </w:rPr>
        <w:t>.</w:t>
      </w:r>
      <w:r w:rsidR="00A70DCE">
        <w:rPr>
          <w:rFonts w:eastAsia="Arial" w:cs="Calibri"/>
          <w:bCs/>
        </w:rPr>
        <w:t xml:space="preserve"> </w:t>
      </w:r>
      <w:r w:rsidRPr="00B579F2">
        <w:rPr>
          <w:rFonts w:eastAsia="Arial" w:cs="Calibri"/>
          <w:bCs/>
        </w:rPr>
        <w:t xml:space="preserve">Bank  Indonesia  (BI)  kembali  mengingatkan  bagi  para  pengguna  bitcoin  atau  pemilik </w:t>
      </w:r>
      <w:r w:rsidRPr="00A70DCE">
        <w:rPr>
          <w:rFonts w:eastAsia="Arial" w:cs="Calibri"/>
          <w:bCs/>
          <w:i/>
          <w:iCs/>
        </w:rPr>
        <w:t xml:space="preserve">bitcoin </w:t>
      </w:r>
      <w:r w:rsidRPr="00B579F2">
        <w:rPr>
          <w:rFonts w:eastAsia="Arial" w:cs="Calibri"/>
          <w:bCs/>
        </w:rPr>
        <w:t>di Indonesia untuk berhenti menggunakan atau berinvestasi pada mata uang virtual tersebut.  Kepala  Departemen  Kebijakan  Sistem  Pembayaran  BI  menyampaikan  bahwa peredaran  dan  volatilitas  nilai  tukar  bitcoin  yang  semakin  tinggi  akan  membahayakan stabilitas  moneter,  sistem  keuangan  dan  system  pembayaran   di  Indonesia</w:t>
      </w:r>
      <w:r w:rsidR="00B32401">
        <w:rPr>
          <w:rFonts w:eastAsia="Arial" w:cs="Calibri"/>
          <w:bCs/>
        </w:rPr>
        <w:t xml:space="preserve"> (</w:t>
      </w:r>
      <w:r w:rsidR="00B32401" w:rsidRPr="0071315D">
        <w:rPr>
          <w:rFonts w:asciiTheme="minorHAnsi" w:hAnsiTheme="minorHAnsi" w:cstheme="minorHAnsi"/>
        </w:rPr>
        <w:t>Pudjastuti, K G, and I K Westra</w:t>
      </w:r>
      <w:r w:rsidR="00B32401">
        <w:rPr>
          <w:rFonts w:asciiTheme="minorHAnsi" w:hAnsiTheme="minorHAnsi" w:cstheme="minorHAnsi"/>
        </w:rPr>
        <w:t xml:space="preserve"> (2021)</w:t>
      </w:r>
      <w:r w:rsidR="00B32401" w:rsidRPr="0071315D">
        <w:rPr>
          <w:rFonts w:asciiTheme="minorHAnsi" w:hAnsiTheme="minorHAnsi" w:cstheme="minorHAnsi"/>
        </w:rPr>
        <w:t>.</w:t>
      </w:r>
      <w:r w:rsidRPr="00B579F2">
        <w:rPr>
          <w:rFonts w:eastAsia="Arial" w:cs="Calibri"/>
          <w:bCs/>
        </w:rPr>
        <w:t xml:space="preserve">  Transmisi pengaruh  krisis  yang  disebabkan</w:t>
      </w:r>
      <w:r w:rsidR="00A70DCE">
        <w:rPr>
          <w:rFonts w:eastAsia="Arial" w:cs="Calibri"/>
          <w:bCs/>
        </w:rPr>
        <w:t xml:space="preserve"> </w:t>
      </w:r>
      <w:r w:rsidRPr="00A70DCE">
        <w:rPr>
          <w:rFonts w:eastAsia="Arial" w:cs="Calibri"/>
          <w:bCs/>
          <w:i/>
          <w:iCs/>
        </w:rPr>
        <w:t>cryptocurrency</w:t>
      </w:r>
      <w:r w:rsidRPr="00B579F2">
        <w:rPr>
          <w:rFonts w:eastAsia="Arial" w:cs="Calibri"/>
          <w:bCs/>
        </w:rPr>
        <w:t xml:space="preserve">  memang  panjang,  bahkan  masih  jauh.  Di antara indikasinya, kapitalisasi pasardari </w:t>
      </w:r>
      <w:r w:rsidRPr="00A70DCE">
        <w:rPr>
          <w:rFonts w:eastAsia="Arial" w:cs="Calibri"/>
          <w:bCs/>
          <w:i/>
          <w:iCs/>
        </w:rPr>
        <w:t>cryptocurrency</w:t>
      </w:r>
      <w:r w:rsidRPr="00B579F2">
        <w:rPr>
          <w:rFonts w:eastAsia="Arial" w:cs="Calibri"/>
          <w:bCs/>
        </w:rPr>
        <w:t xml:space="preserve"> sangat kecil dibandingkan indeks saham, seperti Jakarta Composite Index (JCI), </w:t>
      </w:r>
      <w:r w:rsidRPr="00A70DCE">
        <w:rPr>
          <w:rFonts w:eastAsia="Arial" w:cs="Calibri"/>
          <w:bCs/>
          <w:i/>
          <w:iCs/>
        </w:rPr>
        <w:t>South Korea Stock Exchange</w:t>
      </w:r>
      <w:r w:rsidRPr="00B579F2">
        <w:rPr>
          <w:rFonts w:eastAsia="Arial" w:cs="Calibri"/>
          <w:bCs/>
        </w:rPr>
        <w:t xml:space="preserve"> (KRX), dan </w:t>
      </w:r>
      <w:r w:rsidRPr="00A70DCE">
        <w:rPr>
          <w:rFonts w:eastAsia="Arial" w:cs="Calibri"/>
          <w:bCs/>
          <w:i/>
          <w:iCs/>
        </w:rPr>
        <w:t>Tokyo Stock Exchange</w:t>
      </w:r>
      <w:r w:rsidRPr="00B579F2">
        <w:rPr>
          <w:rFonts w:eastAsia="Arial" w:cs="Calibri"/>
          <w:bCs/>
        </w:rPr>
        <w:t xml:space="preserve"> (JPX). Dari statistik yang ditunjukkan oleh </w:t>
      </w:r>
      <w:r w:rsidRPr="00A70DCE">
        <w:rPr>
          <w:rFonts w:eastAsia="Arial" w:cs="Calibri"/>
          <w:bCs/>
          <w:i/>
          <w:iCs/>
        </w:rPr>
        <w:t>Bitcoinity.org</w:t>
      </w:r>
      <w:r w:rsidRPr="00B579F2">
        <w:rPr>
          <w:rFonts w:eastAsia="Arial" w:cs="Calibri"/>
          <w:bCs/>
        </w:rPr>
        <w:t xml:space="preserve"> per 5 Februari 2018, kapitalisasi pasar </w:t>
      </w:r>
      <w:r w:rsidRPr="00A70DCE">
        <w:rPr>
          <w:rFonts w:eastAsia="Arial" w:cs="Calibri"/>
          <w:bCs/>
          <w:i/>
          <w:iCs/>
        </w:rPr>
        <w:t>cryptocurrency</w:t>
      </w:r>
      <w:r w:rsidRPr="00B579F2">
        <w:rPr>
          <w:rFonts w:eastAsia="Arial" w:cs="Calibri"/>
          <w:bCs/>
        </w:rPr>
        <w:t xml:space="preserve"> senilai US$156,36 miliar per 4 Februari 2021. Sementara kapitalisasi  pasar  market  cap  JPX  sebesar  US$5,42  Trilun,  KRX  US$1.83  Triliun,  dan  JCI Rp9.390,39 Triliun. Yang paling penting untuk dicermati adalah mengenai bahaya dari uang virtual, baik dari fungsinya sebagai alat pembayaran dan juga sebagai komoditas.</w:t>
      </w:r>
      <w:r w:rsidR="00A70DCE">
        <w:rPr>
          <w:rFonts w:eastAsia="Arial" w:cs="Calibri"/>
          <w:bCs/>
        </w:rPr>
        <w:t xml:space="preserve"> </w:t>
      </w:r>
      <w:r w:rsidRPr="00B579F2">
        <w:rPr>
          <w:rFonts w:eastAsia="Arial" w:cs="Calibri"/>
          <w:bCs/>
        </w:rPr>
        <w:t xml:space="preserve">Stabilitas sistem keuangan, BI juga mengkhawatirkan sisi </w:t>
      </w:r>
      <w:r w:rsidRPr="00A70DCE">
        <w:rPr>
          <w:rFonts w:eastAsia="Arial" w:cs="Calibri"/>
          <w:bCs/>
          <w:i/>
          <w:iCs/>
        </w:rPr>
        <w:t>volatilitas bitcoin</w:t>
      </w:r>
      <w:r w:rsidRPr="00B579F2">
        <w:rPr>
          <w:rFonts w:eastAsia="Arial" w:cs="Calibri"/>
          <w:bCs/>
        </w:rPr>
        <w:t>. Hal ini sama seperti teori gaya gravitasi, jika bola diangkat tinggi sekali, maka saat dia jatuh akan sakit sekali rasanya. Kita  tidak  ingin  krisis  terulang  lagi  karena  ada  bubble.  Begitu  jatuh  tiba-tiba,  kalau  krisis terjadi, yang kena adalah masyarakat.</w:t>
      </w:r>
    </w:p>
    <w:p w14:paraId="65C611D5" w14:textId="3A686C22" w:rsidR="00B579F2" w:rsidRPr="00B579F2" w:rsidRDefault="00B579F2" w:rsidP="00B579F2">
      <w:pPr>
        <w:pStyle w:val="ListParagraph"/>
        <w:spacing w:after="0" w:line="240" w:lineRule="auto"/>
        <w:ind w:left="0" w:firstLine="720"/>
        <w:jc w:val="both"/>
        <w:rPr>
          <w:rFonts w:eastAsia="Arial" w:cs="Calibri"/>
          <w:bCs/>
        </w:rPr>
      </w:pPr>
      <w:r w:rsidRPr="00B579F2">
        <w:rPr>
          <w:rFonts w:eastAsia="Arial" w:cs="Calibri"/>
          <w:bCs/>
        </w:rPr>
        <w:t xml:space="preserve">Risiko  </w:t>
      </w:r>
      <w:r w:rsidRPr="00A70DCE">
        <w:rPr>
          <w:rFonts w:eastAsia="Arial" w:cs="Calibri"/>
          <w:bCs/>
          <w:i/>
          <w:iCs/>
        </w:rPr>
        <w:t xml:space="preserve">arbitrase  </w:t>
      </w:r>
      <w:r w:rsidRPr="00B579F2">
        <w:rPr>
          <w:rFonts w:eastAsia="Arial" w:cs="Calibri"/>
          <w:bCs/>
        </w:rPr>
        <w:t xml:space="preserve">peraturan  karena  transaksi  dapat  dilakukan  dari  negara  lain  dengan ketentuan  yang lebih  akomodatif.  Lebih  rinci,  faktor  yang  paling  berbahaya  adalah  proses penciptaan </w:t>
      </w:r>
      <w:r w:rsidRPr="00A70DCE">
        <w:rPr>
          <w:rFonts w:eastAsia="Arial" w:cs="Calibri"/>
          <w:bCs/>
          <w:i/>
          <w:iCs/>
        </w:rPr>
        <w:t xml:space="preserve">Bitcoin </w:t>
      </w:r>
      <w:r w:rsidRPr="00B579F2">
        <w:rPr>
          <w:rFonts w:eastAsia="Arial" w:cs="Calibri"/>
          <w:bCs/>
        </w:rPr>
        <w:t>sebagai mata uang atau alat transaksi yang dianggap berlebihan, baik dari sisi nominal maupun nilai harga yang disepakati, terutama dalam gambaran krisis ekonomi</w:t>
      </w:r>
      <w:r w:rsidR="0071315D">
        <w:rPr>
          <w:rFonts w:eastAsia="Arial" w:cs="Calibri"/>
          <w:bCs/>
        </w:rPr>
        <w:t xml:space="preserve"> (</w:t>
      </w:r>
      <w:r w:rsidR="0071315D" w:rsidRPr="0071315D">
        <w:rPr>
          <w:rFonts w:asciiTheme="minorHAnsi" w:hAnsiTheme="minorHAnsi" w:cstheme="minorHAnsi"/>
        </w:rPr>
        <w:t>Sofian (2016).</w:t>
      </w:r>
      <w:r w:rsidR="0071315D">
        <w:rPr>
          <w:rFonts w:eastAsia="Arial" w:cs="Calibri"/>
          <w:bCs/>
        </w:rPr>
        <w:t>)</w:t>
      </w:r>
      <w:r w:rsidRPr="00B579F2">
        <w:rPr>
          <w:rFonts w:eastAsia="Arial" w:cs="Calibri"/>
          <w:bCs/>
        </w:rPr>
        <w:t xml:space="preserve">. Teknologi blockchain, lahirnya </w:t>
      </w:r>
      <w:r w:rsidRPr="00A70DCE">
        <w:rPr>
          <w:rFonts w:eastAsia="Arial" w:cs="Calibri"/>
          <w:bCs/>
          <w:i/>
          <w:iCs/>
        </w:rPr>
        <w:t>Bitcoin</w:t>
      </w:r>
      <w:r w:rsidRPr="00B579F2">
        <w:rPr>
          <w:rFonts w:eastAsia="Arial" w:cs="Calibri"/>
          <w:bCs/>
        </w:rPr>
        <w:t>, menjadi salah satu peluang pemerintah untuk  bisa  bersaing  dengan  negara-negara  lain  dalam  hal  inovasi  teknologi.  Kita  sudah ketinggalan jaman internet, jangan sampai ketinggalan di teknologi selanjutnya.Mengadopsi teknologi  digital,  seluruh  aktivitas  cryptocurrency  telah  dilakukan  secara  digital,  di  era revolusi society pertumbuhan ilmu pengetahuan dan teknologi berkembang sangat cepat.</w:t>
      </w:r>
      <w:r>
        <w:rPr>
          <w:rFonts w:eastAsia="Arial" w:cs="Calibri"/>
          <w:bCs/>
        </w:rPr>
        <w:t xml:space="preserve"> </w:t>
      </w:r>
      <w:r w:rsidRPr="00A70DCE">
        <w:rPr>
          <w:rFonts w:eastAsia="Arial" w:cs="Calibri"/>
          <w:bCs/>
          <w:i/>
          <w:iCs/>
        </w:rPr>
        <w:t>Cryptocurrency</w:t>
      </w:r>
      <w:r w:rsidRPr="00B579F2">
        <w:rPr>
          <w:rFonts w:eastAsia="Arial" w:cs="Calibri"/>
          <w:bCs/>
        </w:rPr>
        <w:t xml:space="preserve"> masuk kedalam bursa efek kripto, dibeberapa negaratelah membuka dan melegalkan bursa  efek </w:t>
      </w:r>
      <w:r w:rsidRPr="00A70DCE">
        <w:rPr>
          <w:rFonts w:eastAsia="Arial" w:cs="Calibri"/>
          <w:bCs/>
          <w:i/>
          <w:iCs/>
        </w:rPr>
        <w:t>cryptocurrency.</w:t>
      </w:r>
      <w:r w:rsidRPr="00B579F2">
        <w:rPr>
          <w:rFonts w:eastAsia="Arial" w:cs="Calibri"/>
          <w:bCs/>
        </w:rPr>
        <w:t xml:space="preserve"> </w:t>
      </w:r>
      <w:r w:rsidRPr="00A70DCE">
        <w:rPr>
          <w:rFonts w:eastAsia="Arial" w:cs="Calibri"/>
          <w:bCs/>
          <w:i/>
          <w:iCs/>
        </w:rPr>
        <w:t>Crypto</w:t>
      </w:r>
      <w:r w:rsidR="00A70DCE" w:rsidRPr="00A70DCE">
        <w:rPr>
          <w:rFonts w:eastAsia="Arial" w:cs="Calibri"/>
          <w:bCs/>
          <w:i/>
          <w:iCs/>
        </w:rPr>
        <w:t xml:space="preserve"> </w:t>
      </w:r>
      <w:r w:rsidRPr="00A70DCE">
        <w:rPr>
          <w:rFonts w:eastAsia="Arial" w:cs="Calibri"/>
          <w:bCs/>
          <w:i/>
          <w:iCs/>
        </w:rPr>
        <w:t>Securities Exchange</w:t>
      </w:r>
      <w:r w:rsidRPr="00B579F2">
        <w:rPr>
          <w:rFonts w:eastAsia="Arial" w:cs="Calibri"/>
          <w:bCs/>
        </w:rPr>
        <w:t xml:space="preserve"> (CSX) yang menjadi bursa efek berbasis </w:t>
      </w:r>
      <w:r w:rsidRPr="00A70DCE">
        <w:rPr>
          <w:rFonts w:eastAsia="Arial" w:cs="Calibri"/>
          <w:bCs/>
          <w:i/>
          <w:iCs/>
        </w:rPr>
        <w:t>blockchain</w:t>
      </w:r>
      <w:r w:rsidRPr="00B579F2">
        <w:rPr>
          <w:rFonts w:eastAsia="Arial" w:cs="Calibri"/>
          <w:bCs/>
        </w:rPr>
        <w:t xml:space="preserve"> pertama di dunia. Bursa tersebut terdaftar pada Komisi Pasar Modal  dan  Sekuritas  Amerika  Serikat  atau  </w:t>
      </w:r>
      <w:r w:rsidRPr="00A70DCE">
        <w:rPr>
          <w:rFonts w:eastAsia="Arial" w:cs="Calibri"/>
          <w:bCs/>
          <w:i/>
          <w:iCs/>
        </w:rPr>
        <w:t>Securities  and  Exchange  Commission  (SEC</w:t>
      </w:r>
      <w:r w:rsidRPr="00B579F2">
        <w:rPr>
          <w:rFonts w:eastAsia="Arial" w:cs="Calibri"/>
          <w:bCs/>
        </w:rPr>
        <w:t>).</w:t>
      </w:r>
      <w:r w:rsidR="00A70DCE">
        <w:rPr>
          <w:rFonts w:eastAsia="Arial" w:cs="Calibri"/>
          <w:bCs/>
        </w:rPr>
        <w:t xml:space="preserve"> </w:t>
      </w:r>
      <w:r w:rsidRPr="00B579F2">
        <w:rPr>
          <w:rFonts w:eastAsia="Arial" w:cs="Calibri"/>
          <w:bCs/>
        </w:rPr>
        <w:t xml:space="preserve">Di Indonesia  sendiri  telah  memiliki  Bursa  mata  uang  digital  yang  telah  terdaftar  di  Badan Pengawas  Perdagangan  Berjangka  Komoditi  (Bappebti)  dan  resmi  memiliki  sertifikasi CISA/CISSP.   yaitu   Indonesian   Crypto-Asset   Exchange   Monitoring   System   atau   Sistem Monitoring  Bursa  Aset  Crypto  Indonesia  oleh  </w:t>
      </w:r>
      <w:r w:rsidRPr="00A70DCE">
        <w:rPr>
          <w:rFonts w:eastAsia="Arial" w:cs="Calibri"/>
          <w:bCs/>
          <w:i/>
          <w:iCs/>
        </w:rPr>
        <w:t>Digital  Future  Exchange</w:t>
      </w:r>
      <w:r w:rsidRPr="00B579F2">
        <w:rPr>
          <w:rFonts w:eastAsia="Arial" w:cs="Calibri"/>
          <w:bCs/>
        </w:rPr>
        <w:t xml:space="preserve">  Indonesia  </w:t>
      </w:r>
      <w:r w:rsidRPr="00B579F2">
        <w:rPr>
          <w:rFonts w:eastAsia="Arial" w:cs="Calibri"/>
          <w:bCs/>
        </w:rPr>
        <w:lastRenderedPageBreak/>
        <w:t xml:space="preserve">(DFX). Tentunya  hal  ini  merupakan  kabar  baik  bagi  para  investor  </w:t>
      </w:r>
      <w:r w:rsidRPr="00A70DCE">
        <w:rPr>
          <w:rFonts w:eastAsia="Arial" w:cs="Calibri"/>
          <w:bCs/>
          <w:i/>
          <w:iCs/>
        </w:rPr>
        <w:t>cryptocurrency</w:t>
      </w:r>
      <w:r w:rsidRPr="00B579F2">
        <w:rPr>
          <w:rFonts w:eastAsia="Arial" w:cs="Calibri"/>
          <w:bCs/>
        </w:rPr>
        <w:t xml:space="preserve">  di  Indonesia, selain  mendapatkan  status  legalitas  dan  jaminan  keamanan  meraka  juga  mendapatkan edukasi.</w:t>
      </w:r>
    </w:p>
    <w:p w14:paraId="33D5A07B" w14:textId="77777777" w:rsidR="00A70DCE" w:rsidRDefault="00A70DCE" w:rsidP="00B579F2">
      <w:pPr>
        <w:pStyle w:val="ListParagraph"/>
        <w:spacing w:after="0" w:line="240" w:lineRule="auto"/>
        <w:ind w:left="0"/>
        <w:jc w:val="both"/>
        <w:rPr>
          <w:rFonts w:eastAsia="Arial" w:cs="Calibri"/>
          <w:b/>
        </w:rPr>
      </w:pPr>
    </w:p>
    <w:p w14:paraId="7AA7101C" w14:textId="23A609E0" w:rsidR="00B579F2" w:rsidRPr="00B579F2" w:rsidRDefault="00B579F2" w:rsidP="00B579F2">
      <w:pPr>
        <w:pStyle w:val="ListParagraph"/>
        <w:spacing w:after="0" w:line="240" w:lineRule="auto"/>
        <w:ind w:left="0"/>
        <w:jc w:val="both"/>
        <w:rPr>
          <w:rFonts w:eastAsia="Arial" w:cs="Calibri"/>
          <w:b/>
        </w:rPr>
      </w:pPr>
      <w:r w:rsidRPr="00B579F2">
        <w:rPr>
          <w:rFonts w:eastAsia="Arial" w:cs="Calibri"/>
          <w:b/>
        </w:rPr>
        <w:t xml:space="preserve">Dampak Yang Ditimbulkan Oleh Cryptocurrency Terhadap Perekonomian Indonesia </w:t>
      </w:r>
    </w:p>
    <w:p w14:paraId="20179993" w14:textId="370E57A2" w:rsidR="00A70DCE" w:rsidRDefault="00B579F2" w:rsidP="00A70DCE">
      <w:pPr>
        <w:pStyle w:val="ListParagraph"/>
        <w:spacing w:after="0" w:line="240" w:lineRule="auto"/>
        <w:ind w:left="0" w:firstLine="720"/>
        <w:jc w:val="both"/>
        <w:rPr>
          <w:rFonts w:eastAsia="Arial" w:cs="Calibri"/>
          <w:bCs/>
        </w:rPr>
      </w:pPr>
      <w:r w:rsidRPr="00B579F2">
        <w:rPr>
          <w:rFonts w:eastAsia="Arial" w:cs="Calibri"/>
          <w:bCs/>
        </w:rPr>
        <w:t xml:space="preserve">Dampak dari penggunaan uang virtual atau </w:t>
      </w:r>
      <w:r w:rsidRPr="00A70DCE">
        <w:rPr>
          <w:rFonts w:eastAsia="Arial" w:cs="Calibri"/>
          <w:bCs/>
          <w:i/>
          <w:iCs/>
        </w:rPr>
        <w:t>cryptocurrency</w:t>
      </w:r>
      <w:r w:rsidRPr="00B579F2">
        <w:rPr>
          <w:rFonts w:eastAsia="Arial" w:cs="Calibri"/>
          <w:bCs/>
        </w:rPr>
        <w:t xml:space="preserve"> terhadap ekonomi Indonesia jangan dianggap remeh. Saat ini, mengingat negara-negara terbesar yang membolehkan penggunaan uang virtual tersebut, memiliki keterkaitan perekonomian yang besar terhadap Indonesia. Kondisi anjloknya nilai uang virtual yang terjadi saat ini perlu diwaspadai</w:t>
      </w:r>
      <w:r w:rsidR="00B32401">
        <w:rPr>
          <w:rFonts w:eastAsia="Arial" w:cs="Calibri"/>
          <w:bCs/>
        </w:rPr>
        <w:t xml:space="preserve"> (</w:t>
      </w:r>
      <w:r w:rsidR="00B32401" w:rsidRPr="0071315D">
        <w:rPr>
          <w:rFonts w:asciiTheme="minorHAnsi" w:hAnsiTheme="minorHAnsi" w:cstheme="minorHAnsi"/>
        </w:rPr>
        <w:t>Saputra, Endra</w:t>
      </w:r>
      <w:r w:rsidR="00B32401">
        <w:rPr>
          <w:rFonts w:asciiTheme="minorHAnsi" w:hAnsiTheme="minorHAnsi" w:cstheme="minorHAnsi"/>
        </w:rPr>
        <w:t xml:space="preserve"> (2018</w:t>
      </w:r>
      <w:r w:rsidR="00B32401">
        <w:rPr>
          <w:rFonts w:eastAsia="Arial" w:cs="Calibri"/>
          <w:bCs/>
        </w:rPr>
        <w:t>)</w:t>
      </w:r>
      <w:r w:rsidRPr="00B579F2">
        <w:rPr>
          <w:rFonts w:eastAsia="Arial" w:cs="Calibri"/>
          <w:bCs/>
        </w:rPr>
        <w:t xml:space="preserve">. Sebab, hal itu berpotensi mempengaruhi perekonomian dalam negeri. Negara pengguna terbesar itu kan seperti Jepang dan Korea. Kalau sampai mengalami krisis pada mata uang mereka akibat </w:t>
      </w:r>
      <w:r w:rsidRPr="00A70DCE">
        <w:rPr>
          <w:rFonts w:eastAsia="Arial" w:cs="Calibri"/>
          <w:bCs/>
          <w:i/>
          <w:iCs/>
        </w:rPr>
        <w:t>cryptocurrency</w:t>
      </w:r>
      <w:r w:rsidRPr="00B579F2">
        <w:rPr>
          <w:rFonts w:eastAsia="Arial" w:cs="Calibri"/>
          <w:bCs/>
        </w:rPr>
        <w:t xml:space="preserve"> maka Indonesia berpeluang terkena dampaknya. Transmisi pengaruh krisis yang disebabkan cryptocurrency memang panjang, bahkan masih jauh. Di antara indikasinya, kapitalisasi pasar dari </w:t>
      </w:r>
      <w:r w:rsidRPr="00A70DCE">
        <w:rPr>
          <w:rFonts w:eastAsia="Arial" w:cs="Calibri"/>
          <w:bCs/>
          <w:i/>
          <w:iCs/>
        </w:rPr>
        <w:t>cryptocurrency</w:t>
      </w:r>
      <w:r w:rsidRPr="00B579F2">
        <w:rPr>
          <w:rFonts w:eastAsia="Arial" w:cs="Calibri"/>
          <w:bCs/>
        </w:rPr>
        <w:t xml:space="preserve"> sangat kecil dibandingkan indeks saham, seperti Jakarta Composite Index (JCI), South Korea Stock Exchange (KRX), dan </w:t>
      </w:r>
      <w:r w:rsidRPr="00A70DCE">
        <w:rPr>
          <w:rFonts w:eastAsia="Arial" w:cs="Calibri"/>
          <w:bCs/>
          <w:i/>
          <w:iCs/>
        </w:rPr>
        <w:t>Tokyo Stock Exchange (JPX).</w:t>
      </w:r>
      <w:r w:rsidRPr="00B579F2">
        <w:rPr>
          <w:rFonts w:eastAsia="Arial" w:cs="Calibri"/>
          <w:bCs/>
        </w:rPr>
        <w:t xml:space="preserve"> Dari statistik yang ditunjukkan oleh </w:t>
      </w:r>
      <w:r w:rsidRPr="00A70DCE">
        <w:rPr>
          <w:rFonts w:eastAsia="Arial" w:cs="Calibri"/>
          <w:bCs/>
          <w:i/>
          <w:iCs/>
        </w:rPr>
        <w:t>Bitcoinity.org</w:t>
      </w:r>
      <w:r w:rsidRPr="00B579F2">
        <w:rPr>
          <w:rFonts w:eastAsia="Arial" w:cs="Calibri"/>
          <w:bCs/>
        </w:rPr>
        <w:t xml:space="preserve"> per 5 Februari 2018, kapitalisasi pasar </w:t>
      </w:r>
      <w:r w:rsidRPr="00A70DCE">
        <w:rPr>
          <w:rFonts w:eastAsia="Arial" w:cs="Calibri"/>
          <w:bCs/>
          <w:i/>
          <w:iCs/>
        </w:rPr>
        <w:t>cryptocurrency</w:t>
      </w:r>
      <w:r w:rsidRPr="00B579F2">
        <w:rPr>
          <w:rFonts w:eastAsia="Arial" w:cs="Calibri"/>
          <w:bCs/>
        </w:rPr>
        <w:t xml:space="preserve"> senilai US$153,36 miliar per 4 Februari 2018. Sementara kapitalisasi pasar market cap JPX sebesar US$5,12 Trilun, KRX US$1.33 Triliun, dan JCI Rp7.390,39 Triliun. Yang paling penting untuk dicermati adalah mengenai bahaya dari uang virtual, baik dari fungsinya sebagai alat pembayaran dan juga sebagai komoditas</w:t>
      </w:r>
      <w:r w:rsidR="0071315D">
        <w:rPr>
          <w:rFonts w:eastAsia="Arial" w:cs="Calibri"/>
          <w:bCs/>
        </w:rPr>
        <w:t xml:space="preserve"> (</w:t>
      </w:r>
      <w:r w:rsidR="0071315D" w:rsidRPr="0071315D">
        <w:rPr>
          <w:rFonts w:asciiTheme="minorHAnsi" w:hAnsiTheme="minorHAnsi" w:cstheme="minorHAnsi"/>
        </w:rPr>
        <w:t>Ida</w:t>
      </w:r>
      <w:r w:rsidR="0071315D">
        <w:rPr>
          <w:rFonts w:asciiTheme="minorHAnsi" w:hAnsiTheme="minorHAnsi" w:cstheme="minorHAnsi"/>
        </w:rPr>
        <w:t xml:space="preserve">. B &amp; </w:t>
      </w:r>
      <w:r w:rsidR="0071315D" w:rsidRPr="0071315D">
        <w:rPr>
          <w:rFonts w:asciiTheme="minorHAnsi" w:hAnsiTheme="minorHAnsi" w:cstheme="minorHAnsi"/>
        </w:rPr>
        <w:t>Bhiantara</w:t>
      </w:r>
      <w:r w:rsidR="0071315D">
        <w:rPr>
          <w:rFonts w:asciiTheme="minorHAnsi" w:hAnsiTheme="minorHAnsi" w:cstheme="minorHAnsi"/>
        </w:rPr>
        <w:t>., 2018</w:t>
      </w:r>
      <w:r w:rsidR="0071315D">
        <w:rPr>
          <w:rFonts w:eastAsia="Arial" w:cs="Calibri"/>
          <w:bCs/>
        </w:rPr>
        <w:t>)</w:t>
      </w:r>
      <w:r w:rsidRPr="00B579F2">
        <w:rPr>
          <w:rFonts w:eastAsia="Arial" w:cs="Calibri"/>
          <w:bCs/>
        </w:rPr>
        <w:t xml:space="preserve"> </w:t>
      </w:r>
    </w:p>
    <w:p w14:paraId="76220C69" w14:textId="4F30E5B6" w:rsidR="00B579F2" w:rsidRPr="00B579F2" w:rsidRDefault="00B579F2" w:rsidP="00A70DCE">
      <w:pPr>
        <w:pStyle w:val="ListParagraph"/>
        <w:spacing w:after="0" w:line="240" w:lineRule="auto"/>
        <w:ind w:left="0" w:firstLine="720"/>
        <w:jc w:val="both"/>
        <w:rPr>
          <w:rFonts w:eastAsia="Arial" w:cs="Calibri"/>
          <w:bCs/>
        </w:rPr>
      </w:pPr>
      <w:r w:rsidRPr="00B579F2">
        <w:rPr>
          <w:rFonts w:eastAsia="Arial" w:cs="Calibri"/>
          <w:bCs/>
        </w:rPr>
        <w:t xml:space="preserve">Bank Indonesia (BI) kembali mengingatkan bagi para pengguna </w:t>
      </w:r>
      <w:r w:rsidRPr="00A70DCE">
        <w:rPr>
          <w:rFonts w:eastAsia="Arial" w:cs="Calibri"/>
          <w:bCs/>
          <w:i/>
          <w:iCs/>
        </w:rPr>
        <w:t>bitcoin</w:t>
      </w:r>
      <w:r w:rsidRPr="00B579F2">
        <w:rPr>
          <w:rFonts w:eastAsia="Arial" w:cs="Calibri"/>
          <w:bCs/>
        </w:rPr>
        <w:t xml:space="preserve"> atau pemilik </w:t>
      </w:r>
      <w:r w:rsidRPr="00A70DCE">
        <w:rPr>
          <w:rFonts w:eastAsia="Arial" w:cs="Calibri"/>
          <w:bCs/>
          <w:i/>
          <w:iCs/>
        </w:rPr>
        <w:t>bitcoin</w:t>
      </w:r>
      <w:r w:rsidRPr="00B579F2">
        <w:rPr>
          <w:rFonts w:eastAsia="Arial" w:cs="Calibri"/>
          <w:bCs/>
        </w:rPr>
        <w:t xml:space="preserve"> di Indonesia untuk berhenti menggunakan atau berinvestasi pada mata uang virtual tersebut. Kepala Departemen Kebijakan Sistem Pembayaran BI menyampaikan bahwa peredaran dan volatilitas nilai tukar bitcoin yang semakin tinggi akan membahayakan stabilitas moneter, sistem keuangan dan sistem pembayaran di Indonesia</w:t>
      </w:r>
      <w:r w:rsidR="0071315D">
        <w:rPr>
          <w:rFonts w:eastAsia="Arial" w:cs="Calibri"/>
          <w:bCs/>
        </w:rPr>
        <w:t xml:space="preserve"> (</w:t>
      </w:r>
      <w:r w:rsidR="0071315D" w:rsidRPr="0071315D">
        <w:rPr>
          <w:rFonts w:asciiTheme="minorHAnsi" w:hAnsiTheme="minorHAnsi" w:cstheme="minorHAnsi"/>
        </w:rPr>
        <w:t>Yohandi (2017</w:t>
      </w:r>
      <w:r w:rsidR="0071315D">
        <w:rPr>
          <w:rFonts w:eastAsia="Arial" w:cs="Calibri"/>
          <w:bCs/>
        </w:rPr>
        <w:t>)</w:t>
      </w:r>
      <w:r w:rsidRPr="00B579F2">
        <w:rPr>
          <w:rFonts w:eastAsia="Arial" w:cs="Calibri"/>
          <w:bCs/>
        </w:rPr>
        <w:t xml:space="preserve">. Dari segi stabilitas sistem keuangan, BI juga mengkhawatirkan sisi volatilitas </w:t>
      </w:r>
      <w:r w:rsidRPr="00A70DCE">
        <w:rPr>
          <w:rFonts w:eastAsia="Arial" w:cs="Calibri"/>
          <w:bCs/>
          <w:i/>
          <w:iCs/>
        </w:rPr>
        <w:t>bitcoin</w:t>
      </w:r>
      <w:r w:rsidRPr="00B579F2">
        <w:rPr>
          <w:rFonts w:eastAsia="Arial" w:cs="Calibri"/>
          <w:bCs/>
        </w:rPr>
        <w:t>. Hal ini sama seperti teori gaya gravitasi, jika bola diangkat tinggi sekali, maka saat dia jatuh akan sakit sekali rasanya. Kita tidak ingin krisis terulang lagi karena ada bubble. Begitu jatuh tiba-tiba, kalau krisis terjadi, yang kena adalah masyarakat.</w:t>
      </w:r>
    </w:p>
    <w:p w14:paraId="10C7978C" w14:textId="6DF64285" w:rsidR="00B579F2" w:rsidRPr="00B579F2" w:rsidRDefault="00B579F2" w:rsidP="00A70DCE">
      <w:pPr>
        <w:pStyle w:val="ListParagraph"/>
        <w:spacing w:after="0" w:line="240" w:lineRule="auto"/>
        <w:ind w:left="0" w:firstLine="720"/>
        <w:jc w:val="both"/>
        <w:rPr>
          <w:rFonts w:eastAsia="Arial" w:cs="Calibri"/>
          <w:bCs/>
        </w:rPr>
      </w:pPr>
      <w:r w:rsidRPr="00B579F2">
        <w:rPr>
          <w:rFonts w:eastAsia="Arial" w:cs="Calibri"/>
          <w:bCs/>
        </w:rPr>
        <w:t xml:space="preserve">Selain itu, terdapat pula risiko </w:t>
      </w:r>
      <w:r w:rsidRPr="00A70DCE">
        <w:rPr>
          <w:rFonts w:eastAsia="Arial" w:cs="Calibri"/>
          <w:bCs/>
          <w:i/>
          <w:iCs/>
        </w:rPr>
        <w:t>arbitrase</w:t>
      </w:r>
      <w:r w:rsidRPr="00B579F2">
        <w:rPr>
          <w:rFonts w:eastAsia="Arial" w:cs="Calibri"/>
          <w:bCs/>
        </w:rPr>
        <w:t xml:space="preserve"> peraturan karena transaksi dapat dilakukan dari negara lain dengan ketentuan yang lebih akomodatif. Lebih rinci, faktor yang paling berbahaya adalah proses penciptaan </w:t>
      </w:r>
      <w:r w:rsidRPr="00A70DCE">
        <w:rPr>
          <w:rFonts w:eastAsia="Arial" w:cs="Calibri"/>
          <w:bCs/>
          <w:i/>
          <w:iCs/>
        </w:rPr>
        <w:t xml:space="preserve">Bitcoin </w:t>
      </w:r>
      <w:r w:rsidRPr="00B579F2">
        <w:rPr>
          <w:rFonts w:eastAsia="Arial" w:cs="Calibri"/>
          <w:bCs/>
        </w:rPr>
        <w:t>sebagai mata uang atau alat transaksi yang dianggap berlebihan, baik dari sisi nominal maupun nilai harga yang disepakati, terutama dalam gambaran krisis ekonomi.</w:t>
      </w:r>
      <w:r w:rsidR="00A70DCE">
        <w:rPr>
          <w:rFonts w:eastAsia="Arial" w:cs="Calibri"/>
          <w:bCs/>
        </w:rPr>
        <w:t xml:space="preserve"> </w:t>
      </w:r>
      <w:r w:rsidRPr="00B579F2">
        <w:rPr>
          <w:rFonts w:eastAsia="Arial" w:cs="Calibri"/>
          <w:bCs/>
        </w:rPr>
        <w:t xml:space="preserve">Teknologi </w:t>
      </w:r>
      <w:r w:rsidRPr="00A70DCE">
        <w:rPr>
          <w:rFonts w:eastAsia="Arial" w:cs="Calibri"/>
          <w:bCs/>
          <w:i/>
          <w:iCs/>
        </w:rPr>
        <w:t>blockchain</w:t>
      </w:r>
      <w:r w:rsidRPr="00B579F2">
        <w:rPr>
          <w:rFonts w:eastAsia="Arial" w:cs="Calibri"/>
          <w:bCs/>
        </w:rPr>
        <w:t xml:space="preserve">, selaku lahirnya </w:t>
      </w:r>
      <w:r w:rsidRPr="00A70DCE">
        <w:rPr>
          <w:rFonts w:eastAsia="Arial" w:cs="Calibri"/>
          <w:bCs/>
          <w:i/>
          <w:iCs/>
        </w:rPr>
        <w:t>Bitcoin</w:t>
      </w:r>
      <w:r w:rsidRPr="00B579F2">
        <w:rPr>
          <w:rFonts w:eastAsia="Arial" w:cs="Calibri"/>
          <w:bCs/>
        </w:rPr>
        <w:t>, menjadi salah satu peluang pemerintah untuk bisa bersaing dengan negara-negara lain dalam hal inovasi teknologi. Kita sudah ketinggalan jaman internet, jangan sampai ketinggalan di teknologi selanjutnya.</w:t>
      </w:r>
    </w:p>
    <w:p w14:paraId="3A1503CB" w14:textId="77777777" w:rsidR="00A70DCE" w:rsidRDefault="00A70DCE" w:rsidP="00B579F2">
      <w:pPr>
        <w:pStyle w:val="ListParagraph"/>
        <w:spacing w:after="0" w:line="240" w:lineRule="auto"/>
        <w:ind w:left="0"/>
        <w:jc w:val="both"/>
        <w:rPr>
          <w:rFonts w:eastAsia="Arial" w:cs="Calibri"/>
          <w:b/>
        </w:rPr>
      </w:pPr>
    </w:p>
    <w:p w14:paraId="540D8C68" w14:textId="1B62D869" w:rsidR="00B579F2" w:rsidRPr="002619D7" w:rsidRDefault="00B579F2" w:rsidP="00B579F2">
      <w:pPr>
        <w:pStyle w:val="ListParagraph"/>
        <w:spacing w:after="0" w:line="240" w:lineRule="auto"/>
        <w:ind w:left="0"/>
        <w:jc w:val="both"/>
        <w:rPr>
          <w:rFonts w:eastAsia="Arial" w:cs="Calibri"/>
          <w:b/>
        </w:rPr>
      </w:pPr>
      <w:r w:rsidRPr="002619D7">
        <w:rPr>
          <w:rFonts w:eastAsia="Arial" w:cs="Calibri"/>
          <w:b/>
        </w:rPr>
        <w:t>Sikap Pemerintah Tentang Teknologi Cryptocurrency Yang Ada Di Dalamnya Sikap Amerika Serikat dan Korea Selatan Amerika Serikat</w:t>
      </w:r>
    </w:p>
    <w:p w14:paraId="4ED6F298" w14:textId="4F7758A8" w:rsidR="00B579F2" w:rsidRPr="00B579F2" w:rsidRDefault="002619D7" w:rsidP="002619D7">
      <w:pPr>
        <w:pStyle w:val="ListParagraph"/>
        <w:spacing w:after="0" w:line="240" w:lineRule="auto"/>
        <w:ind w:left="0" w:firstLine="720"/>
        <w:contextualSpacing w:val="0"/>
        <w:jc w:val="both"/>
        <w:rPr>
          <w:rFonts w:eastAsia="Arial" w:cs="Calibri"/>
          <w:bCs/>
        </w:rPr>
      </w:pPr>
      <w:r>
        <w:rPr>
          <w:rFonts w:eastAsia="Arial" w:cs="Calibri"/>
          <w:bCs/>
        </w:rPr>
        <w:t>K</w:t>
      </w:r>
      <w:r w:rsidR="00B579F2" w:rsidRPr="00B579F2">
        <w:rPr>
          <w:rFonts w:eastAsia="Arial" w:cs="Calibri"/>
          <w:bCs/>
        </w:rPr>
        <w:t xml:space="preserve">emungkinan besar akan mengikuti jejak Jepang. Pada sebuah kegiatan Federal Reserve Bank of Philadelphia, pengelola mata uang Keith Noreika menyatakan bahwa ia terbuka akan ide tentang </w:t>
      </w:r>
      <w:r w:rsidR="00B579F2" w:rsidRPr="00A70DCE">
        <w:rPr>
          <w:rFonts w:eastAsia="Arial" w:cs="Calibri"/>
          <w:bCs/>
          <w:i/>
          <w:iCs/>
        </w:rPr>
        <w:t>Bitcoin</w:t>
      </w:r>
      <w:r w:rsidR="00B579F2" w:rsidRPr="00B579F2">
        <w:rPr>
          <w:rFonts w:eastAsia="Arial" w:cs="Calibri"/>
          <w:bCs/>
        </w:rPr>
        <w:t xml:space="preserve">. Ia pun mengaku akan membuka kesempatan bagi para perusahaan cryptocurrency yang ingin mengajukan lisensi spesial. Di sisi lain, Korea Selatan justru bersikap serupa dengan pemerintah Cina. Beberapa minggu lalu pemerintah Korea Selatan telah menyatakan laranganuntuk transaksi penjualan token dan </w:t>
      </w:r>
      <w:r w:rsidR="00B579F2" w:rsidRPr="00A70DCE">
        <w:rPr>
          <w:rFonts w:eastAsia="Arial" w:cs="Calibri"/>
          <w:bCs/>
          <w:i/>
          <w:iCs/>
        </w:rPr>
        <w:t>Initial Coin Offering</w:t>
      </w:r>
      <w:r w:rsidR="00B579F2" w:rsidRPr="00B579F2">
        <w:rPr>
          <w:rFonts w:eastAsia="Arial" w:cs="Calibri"/>
          <w:bCs/>
        </w:rPr>
        <w:t xml:space="preserve"> (ICO). Mereka pun menyatakan bahwa perusahaan yang tetap menjalankan aktivitas tersebut akan dikenakan tuduhan penipuan finansial. Sikap Pemerintah terhadap cryptocurrency Melihat beberapa kasus di atas, pemerintah negara-negara di dunia seperti berada pada dua pilihan. Mereka bisa membangun infrastruktur dan aturan untuk </w:t>
      </w:r>
      <w:r w:rsidR="00B579F2" w:rsidRPr="00A70DCE">
        <w:rPr>
          <w:rFonts w:eastAsia="Arial" w:cs="Calibri"/>
          <w:bCs/>
          <w:i/>
          <w:iCs/>
        </w:rPr>
        <w:t>cryptocurrency</w:t>
      </w:r>
      <w:r w:rsidR="00B579F2" w:rsidRPr="00B579F2">
        <w:rPr>
          <w:rFonts w:eastAsia="Arial" w:cs="Calibri"/>
          <w:bCs/>
        </w:rPr>
        <w:t>, atau melarangnya secara keseluruhan</w:t>
      </w:r>
      <w:r w:rsidR="00B32401">
        <w:rPr>
          <w:rFonts w:eastAsia="Arial" w:cs="Calibri"/>
          <w:bCs/>
        </w:rPr>
        <w:t xml:space="preserve"> (</w:t>
      </w:r>
      <w:r w:rsidR="00B32401" w:rsidRPr="0071315D">
        <w:rPr>
          <w:rFonts w:asciiTheme="minorHAnsi" w:hAnsiTheme="minorHAnsi" w:cstheme="minorHAnsi"/>
        </w:rPr>
        <w:t>Aysan</w:t>
      </w:r>
      <w:r w:rsidR="00B32401">
        <w:rPr>
          <w:rFonts w:asciiTheme="minorHAnsi" w:hAnsiTheme="minorHAnsi" w:cstheme="minorHAnsi"/>
        </w:rPr>
        <w:t>. dkk.,</w:t>
      </w:r>
      <w:r w:rsidR="00B32401" w:rsidRPr="0071315D">
        <w:rPr>
          <w:rFonts w:asciiTheme="minorHAnsi" w:hAnsiTheme="minorHAnsi" w:cstheme="minorHAnsi"/>
        </w:rPr>
        <w:t>(2019</w:t>
      </w:r>
      <w:r w:rsidR="00B32401">
        <w:rPr>
          <w:rFonts w:asciiTheme="minorHAnsi" w:hAnsiTheme="minorHAnsi" w:cstheme="minorHAnsi"/>
        </w:rPr>
        <w:t>)</w:t>
      </w:r>
      <w:r w:rsidR="00B579F2" w:rsidRPr="00B579F2">
        <w:rPr>
          <w:rFonts w:eastAsia="Arial" w:cs="Calibri"/>
          <w:bCs/>
        </w:rPr>
        <w:t>.</w:t>
      </w:r>
    </w:p>
    <w:p w14:paraId="6593F8C9" w14:textId="77777777" w:rsidR="00B579F2" w:rsidRPr="00B579F2" w:rsidRDefault="00B579F2" w:rsidP="00B579F2">
      <w:pPr>
        <w:pStyle w:val="ListParagraph"/>
        <w:spacing w:after="0" w:line="240" w:lineRule="auto"/>
        <w:ind w:left="0"/>
        <w:contextualSpacing w:val="0"/>
        <w:jc w:val="both"/>
        <w:rPr>
          <w:rFonts w:eastAsia="Arial" w:cs="Calibri"/>
          <w:bCs/>
        </w:rPr>
      </w:pPr>
    </w:p>
    <w:p w14:paraId="7FB30635" w14:textId="2725860A" w:rsidR="00B579F2" w:rsidRDefault="00B579F2" w:rsidP="00B579F2">
      <w:pPr>
        <w:pStyle w:val="ListParagraph"/>
        <w:spacing w:after="0" w:line="240" w:lineRule="auto"/>
        <w:ind w:left="0"/>
        <w:contextualSpacing w:val="0"/>
        <w:jc w:val="both"/>
        <w:rPr>
          <w:rFonts w:cs="Calibri"/>
          <w:i/>
          <w:sz w:val="28"/>
          <w:szCs w:val="28"/>
        </w:rPr>
      </w:pPr>
      <w:r>
        <w:rPr>
          <w:rFonts w:cs="Calibri"/>
          <w:b/>
          <w:sz w:val="28"/>
          <w:lang w:val="en-US"/>
        </w:rPr>
        <w:t xml:space="preserve">KESIMPULAN </w:t>
      </w:r>
    </w:p>
    <w:p w14:paraId="74DFAFDF" w14:textId="7FB61384" w:rsidR="00B579F2" w:rsidRDefault="002619D7" w:rsidP="002619D7">
      <w:pPr>
        <w:spacing w:after="0" w:line="240" w:lineRule="auto"/>
        <w:ind w:right="379" w:firstLine="720"/>
        <w:jc w:val="both"/>
        <w:rPr>
          <w:rFonts w:cs="Calibri"/>
          <w:lang w:val="en-US"/>
        </w:rPr>
      </w:pPr>
      <w:r w:rsidRPr="002619D7">
        <w:rPr>
          <w:rFonts w:cs="Calibri"/>
          <w:lang w:val="en-US"/>
        </w:rPr>
        <w:lastRenderedPageBreak/>
        <w:t xml:space="preserve">Teknologi </w:t>
      </w:r>
      <w:r w:rsidRPr="00A70DCE">
        <w:rPr>
          <w:rFonts w:cs="Calibri"/>
          <w:i/>
          <w:iCs/>
          <w:lang w:val="en-US"/>
        </w:rPr>
        <w:t xml:space="preserve">Blockchain </w:t>
      </w:r>
      <w:r w:rsidRPr="002619D7">
        <w:rPr>
          <w:rFonts w:cs="Calibri"/>
          <w:lang w:val="en-US"/>
        </w:rPr>
        <w:t xml:space="preserve">yang terdapat pada </w:t>
      </w:r>
      <w:r w:rsidRPr="00A70DCE">
        <w:rPr>
          <w:rFonts w:cs="Calibri"/>
          <w:i/>
          <w:iCs/>
          <w:lang w:val="en-US"/>
        </w:rPr>
        <w:t>cryptocurrency</w:t>
      </w:r>
      <w:r w:rsidRPr="002619D7">
        <w:rPr>
          <w:rFonts w:cs="Calibri"/>
          <w:lang w:val="en-US"/>
        </w:rPr>
        <w:t xml:space="preserve"> dianggap sebagai teknologi keuangan  dimasa  depan.  Pemerintah  masih  menganggap  </w:t>
      </w:r>
      <w:r w:rsidRPr="00A70DCE">
        <w:rPr>
          <w:rFonts w:cs="Calibri"/>
          <w:i/>
          <w:iCs/>
          <w:lang w:val="en-US"/>
        </w:rPr>
        <w:t>crypto-currency</w:t>
      </w:r>
      <w:r w:rsidRPr="002619D7">
        <w:rPr>
          <w:rFonts w:cs="Calibri"/>
          <w:lang w:val="en-US"/>
        </w:rPr>
        <w:t xml:space="preserve">  sebagai  daerah abu-abu  yang  belum  membutuhkan  perhatian serius.  Resiko  yang  dihadapi  oleh  pengguna </w:t>
      </w:r>
      <w:r w:rsidRPr="00A70DCE">
        <w:rPr>
          <w:rFonts w:cs="Calibri"/>
          <w:i/>
          <w:iCs/>
          <w:lang w:val="en-US"/>
        </w:rPr>
        <w:t xml:space="preserve">cryptocurrency </w:t>
      </w:r>
      <w:r w:rsidRPr="002619D7">
        <w:rPr>
          <w:rFonts w:cs="Calibri"/>
          <w:lang w:val="en-US"/>
        </w:rPr>
        <w:t xml:space="preserve">  sangat   besar,   karena   itu   diharapkan   pemerintah   untuk   memberikan pemahaman yang baik kepada masyarakat tentang </w:t>
      </w:r>
      <w:r w:rsidRPr="00A70DCE">
        <w:rPr>
          <w:rFonts w:cs="Calibri"/>
          <w:i/>
          <w:iCs/>
          <w:lang w:val="en-US"/>
        </w:rPr>
        <w:t>cryptocurrency</w:t>
      </w:r>
      <w:r w:rsidRPr="002619D7">
        <w:rPr>
          <w:rFonts w:cs="Calibri"/>
          <w:lang w:val="en-US"/>
        </w:rPr>
        <w:t xml:space="preserve"> di Indonesia. Berdasarkan dari uraian yang telah dijelaskan di Bab Hasil Penelitian dan Pembahasan, dapat disimpulkan bahwa hampir semua mata-uang </w:t>
      </w:r>
      <w:r w:rsidRPr="00A70DCE">
        <w:rPr>
          <w:rFonts w:cs="Calibri"/>
          <w:i/>
          <w:iCs/>
          <w:lang w:val="en-US"/>
        </w:rPr>
        <w:t>cryptocurrency</w:t>
      </w:r>
      <w:r w:rsidRPr="002619D7">
        <w:rPr>
          <w:rFonts w:cs="Calibri"/>
          <w:lang w:val="en-US"/>
        </w:rPr>
        <w:t xml:space="preserve"> memiliki karakteristik desentralisasi, artinya tidak dikuasai oleh satu pemerintah pusat (atau bank sentral). Ini berarti nilai mata-uang </w:t>
      </w:r>
      <w:r w:rsidRPr="00A70DCE">
        <w:rPr>
          <w:rFonts w:cs="Calibri"/>
          <w:i/>
          <w:iCs/>
          <w:lang w:val="en-US"/>
        </w:rPr>
        <w:t xml:space="preserve">cryptocurrency </w:t>
      </w:r>
      <w:r w:rsidRPr="002619D7">
        <w:rPr>
          <w:rFonts w:cs="Calibri"/>
          <w:lang w:val="en-US"/>
        </w:rPr>
        <w:t xml:space="preserve">tidak bergantung pada inflasi maupun gejolak ekonomi lain yang disebabkan oleh bank-bank atau bahkan pemerintah sekalipun. Teknologi </w:t>
      </w:r>
      <w:r w:rsidRPr="00A70DCE">
        <w:rPr>
          <w:rFonts w:cs="Calibri"/>
          <w:i/>
          <w:iCs/>
          <w:lang w:val="en-US"/>
        </w:rPr>
        <w:t>Blockchain</w:t>
      </w:r>
      <w:r w:rsidRPr="002619D7">
        <w:rPr>
          <w:rFonts w:cs="Calibri"/>
          <w:lang w:val="en-US"/>
        </w:rPr>
        <w:t xml:space="preserve"> yang terdapat pada </w:t>
      </w:r>
      <w:r w:rsidRPr="00A70DCE">
        <w:rPr>
          <w:rFonts w:cs="Calibri"/>
          <w:i/>
          <w:iCs/>
          <w:lang w:val="en-US"/>
        </w:rPr>
        <w:t>cryptocurrency</w:t>
      </w:r>
      <w:r w:rsidRPr="002619D7">
        <w:rPr>
          <w:rFonts w:cs="Calibri"/>
          <w:lang w:val="en-US"/>
        </w:rPr>
        <w:t xml:space="preserve"> dianggap sebagai teknologi keuangan dimasa depan. Pemerintah masih menganggap </w:t>
      </w:r>
      <w:r w:rsidRPr="00A70DCE">
        <w:rPr>
          <w:rFonts w:cs="Calibri"/>
          <w:i/>
          <w:iCs/>
          <w:lang w:val="en-US"/>
        </w:rPr>
        <w:t>crypto- currency</w:t>
      </w:r>
      <w:r w:rsidRPr="002619D7">
        <w:rPr>
          <w:rFonts w:cs="Calibri"/>
          <w:lang w:val="en-US"/>
        </w:rPr>
        <w:t xml:space="preserve"> sebagai daerah abu-abu yang belum membutuhkan perhatian serius.</w:t>
      </w:r>
      <w:r>
        <w:rPr>
          <w:rFonts w:cs="Calibri"/>
          <w:lang w:val="en-US"/>
        </w:rPr>
        <w:t xml:space="preserve"> </w:t>
      </w:r>
      <w:r w:rsidRPr="002619D7">
        <w:rPr>
          <w:rFonts w:cs="Calibri"/>
          <w:lang w:val="en-US"/>
        </w:rPr>
        <w:t xml:space="preserve">Resiko yang dihadapi oleh pengguna </w:t>
      </w:r>
      <w:r w:rsidRPr="00A70DCE">
        <w:rPr>
          <w:rFonts w:cs="Calibri"/>
          <w:i/>
          <w:iCs/>
          <w:lang w:val="en-US"/>
        </w:rPr>
        <w:t>cryptocurrency</w:t>
      </w:r>
      <w:r w:rsidRPr="002619D7">
        <w:rPr>
          <w:rFonts w:cs="Calibri"/>
          <w:lang w:val="en-US"/>
        </w:rPr>
        <w:t xml:space="preserve"> sangat besar, karena itu diharapkan pemerintah untuk memberikan pemahaman yang baik kepada masyarakat tentang </w:t>
      </w:r>
      <w:r w:rsidRPr="00A70DCE">
        <w:rPr>
          <w:rFonts w:cs="Calibri"/>
          <w:i/>
          <w:iCs/>
          <w:lang w:val="en-US"/>
        </w:rPr>
        <w:t>cryptocurrency</w:t>
      </w:r>
      <w:r w:rsidRPr="002619D7">
        <w:rPr>
          <w:rFonts w:cs="Calibri"/>
          <w:lang w:val="en-US"/>
        </w:rPr>
        <w:t xml:space="preserve"> di Indonesia</w:t>
      </w:r>
      <w:r>
        <w:rPr>
          <w:rFonts w:cs="Calibri"/>
          <w:lang w:val="en-US"/>
        </w:rPr>
        <w:t>.</w:t>
      </w:r>
    </w:p>
    <w:p w14:paraId="0605B8CD" w14:textId="77777777" w:rsidR="002619D7" w:rsidRDefault="002619D7" w:rsidP="002619D7">
      <w:pPr>
        <w:spacing w:after="0" w:line="240" w:lineRule="auto"/>
        <w:ind w:right="379"/>
        <w:jc w:val="both"/>
        <w:rPr>
          <w:rFonts w:cs="Calibri"/>
          <w:b/>
          <w:bCs/>
          <w:sz w:val="28"/>
          <w:szCs w:val="28"/>
          <w:lang w:val="en-US"/>
        </w:rPr>
      </w:pPr>
    </w:p>
    <w:p w14:paraId="5EC0D959" w14:textId="7C7094B4" w:rsidR="002619D7" w:rsidRPr="002619D7" w:rsidRDefault="002619D7" w:rsidP="002619D7">
      <w:pPr>
        <w:spacing w:after="0" w:line="240" w:lineRule="auto"/>
        <w:ind w:right="379"/>
        <w:jc w:val="both"/>
        <w:rPr>
          <w:rFonts w:cs="Calibri"/>
          <w:b/>
          <w:bCs/>
          <w:sz w:val="28"/>
          <w:szCs w:val="28"/>
          <w:lang w:val="en-US"/>
        </w:rPr>
      </w:pPr>
      <w:r w:rsidRPr="002619D7">
        <w:rPr>
          <w:rFonts w:cs="Calibri"/>
          <w:b/>
          <w:bCs/>
          <w:sz w:val="28"/>
          <w:szCs w:val="28"/>
          <w:lang w:val="en-US"/>
        </w:rPr>
        <w:t xml:space="preserve">SARAN </w:t>
      </w:r>
    </w:p>
    <w:p w14:paraId="3145D31D" w14:textId="12EE65B7" w:rsidR="002619D7" w:rsidRPr="002619D7" w:rsidRDefault="002619D7" w:rsidP="002619D7">
      <w:pPr>
        <w:spacing w:after="0" w:line="240" w:lineRule="auto"/>
        <w:ind w:right="379" w:firstLine="720"/>
        <w:jc w:val="both"/>
        <w:rPr>
          <w:rFonts w:cs="Calibri"/>
          <w:lang w:val="en-US"/>
        </w:rPr>
      </w:pPr>
      <w:r w:rsidRPr="002619D7">
        <w:rPr>
          <w:rFonts w:cs="Calibri"/>
          <w:lang w:val="en-US"/>
        </w:rPr>
        <w:t>Mengingat ketidaksempurnaan laporan penelitian ini, maka peneliti menyadari hal-hal yang nantinya dapat diperbaiki melalui penelitian-penelitian selanjutnya.</w:t>
      </w:r>
    </w:p>
    <w:p w14:paraId="446AF05A" w14:textId="77777777" w:rsidR="00B579F2" w:rsidRDefault="00B579F2" w:rsidP="00B579F2">
      <w:pPr>
        <w:pStyle w:val="ListParagraph"/>
        <w:spacing w:after="0" w:line="240" w:lineRule="auto"/>
        <w:ind w:left="0" w:right="379"/>
        <w:contextualSpacing w:val="0"/>
        <w:jc w:val="both"/>
        <w:rPr>
          <w:rFonts w:cs="Calibri"/>
          <w:b/>
          <w:sz w:val="28"/>
          <w:lang w:val="en-US"/>
        </w:rPr>
      </w:pPr>
    </w:p>
    <w:p w14:paraId="1F54CD5F" w14:textId="79ED228B" w:rsidR="002619D7" w:rsidRPr="0071315D" w:rsidRDefault="002619D7" w:rsidP="0071315D">
      <w:pPr>
        <w:spacing w:after="0" w:line="240" w:lineRule="auto"/>
        <w:jc w:val="both"/>
        <w:rPr>
          <w:rFonts w:asciiTheme="minorHAnsi" w:hAnsiTheme="minorHAnsi" w:cstheme="minorHAnsi"/>
          <w:b/>
          <w:bCs/>
        </w:rPr>
      </w:pPr>
      <w:r w:rsidRPr="0071315D">
        <w:rPr>
          <w:rFonts w:asciiTheme="minorHAnsi" w:hAnsiTheme="minorHAnsi" w:cstheme="minorHAnsi"/>
          <w:b/>
          <w:bCs/>
        </w:rPr>
        <w:t>REFERENCES</w:t>
      </w:r>
    </w:p>
    <w:p w14:paraId="188D4A82" w14:textId="77F148F0"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 xml:space="preserve">Ahmad, Hasnawati, Mulyadi, Mulono Apriyanto, A Oklianda, D D Putra, and A Warmi. </w:t>
      </w:r>
      <w:r w:rsidR="00B32401">
        <w:rPr>
          <w:rFonts w:asciiTheme="minorHAnsi" w:hAnsiTheme="minorHAnsi" w:cstheme="minorHAnsi"/>
        </w:rPr>
        <w:t xml:space="preserve">(2021). </w:t>
      </w:r>
      <w:r w:rsidRPr="0071315D">
        <w:rPr>
          <w:rFonts w:asciiTheme="minorHAnsi" w:hAnsiTheme="minorHAnsi" w:cstheme="minorHAnsi"/>
        </w:rPr>
        <w:t>“Student Responses During Online Learning in the Covid-19 Pandemic Period Student Responses During Online Learning in the Covid -19 Pandemic Period.” Journal of Physics: Conference Series1764, no. 1</w:t>
      </w:r>
      <w:r w:rsidR="00B32401">
        <w:rPr>
          <w:rFonts w:asciiTheme="minorHAnsi" w:hAnsiTheme="minorHAnsi" w:cstheme="minorHAnsi"/>
        </w:rPr>
        <w:t xml:space="preserve">, </w:t>
      </w:r>
      <w:r w:rsidRPr="0071315D">
        <w:rPr>
          <w:rFonts w:asciiTheme="minorHAnsi" w:hAnsiTheme="minorHAnsi" w:cstheme="minorHAnsi"/>
        </w:rPr>
        <w:t>: 012125.</w:t>
      </w:r>
    </w:p>
    <w:p w14:paraId="3C09BC6A" w14:textId="022A7FBE"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 xml:space="preserve">Amdani, A, I K A Ilham, S Sarpan, </w:t>
      </w:r>
      <w:r w:rsidR="00B32401">
        <w:rPr>
          <w:rFonts w:asciiTheme="minorHAnsi" w:hAnsiTheme="minorHAnsi" w:cstheme="minorHAnsi"/>
        </w:rPr>
        <w:t xml:space="preserve">(2020). </w:t>
      </w:r>
      <w:r w:rsidRPr="0071315D">
        <w:rPr>
          <w:rFonts w:asciiTheme="minorHAnsi" w:hAnsiTheme="minorHAnsi" w:cstheme="minorHAnsi"/>
        </w:rPr>
        <w:t>“D</w:t>
      </w:r>
      <w:r w:rsidR="007E5CAA" w:rsidRPr="0071315D">
        <w:rPr>
          <w:rFonts w:asciiTheme="minorHAnsi" w:hAnsiTheme="minorHAnsi" w:cstheme="minorHAnsi"/>
        </w:rPr>
        <w:t xml:space="preserve">eterminan Harga Saham Pada Industri Seub Sektor Perkebunan Yang Terdaftar di Bursa Efek Indonesia. </w:t>
      </w:r>
      <w:r w:rsidRPr="0071315D">
        <w:rPr>
          <w:rFonts w:asciiTheme="minorHAnsi" w:hAnsiTheme="minorHAnsi" w:cstheme="minorHAnsi"/>
        </w:rPr>
        <w:t xml:space="preserve">IKRA-ITH. </w:t>
      </w:r>
      <w:hyperlink r:id="rId11" w:history="1">
        <w:r w:rsidRPr="0071315D">
          <w:rPr>
            <w:rStyle w:val="Hyperlink"/>
            <w:rFonts w:asciiTheme="minorHAnsi" w:hAnsiTheme="minorHAnsi" w:cstheme="minorHAnsi"/>
          </w:rPr>
          <w:t>http://journals.upi-yai.ac.id/index.php/IKRAITH-EKONOMIKA/article/view/552</w:t>
        </w:r>
      </w:hyperlink>
      <w:r w:rsidRPr="0071315D">
        <w:rPr>
          <w:rFonts w:asciiTheme="minorHAnsi" w:hAnsiTheme="minorHAnsi" w:cstheme="minorHAnsi"/>
        </w:rPr>
        <w:t>.</w:t>
      </w:r>
    </w:p>
    <w:p w14:paraId="5FB1DA13" w14:textId="13D29C28"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Apriyanto, Mulono</w:t>
      </w:r>
      <w:r w:rsidR="00B32401">
        <w:rPr>
          <w:rFonts w:asciiTheme="minorHAnsi" w:hAnsiTheme="minorHAnsi" w:cstheme="minorHAnsi"/>
        </w:rPr>
        <w:t xml:space="preserve"> (2021)</w:t>
      </w:r>
      <w:r w:rsidRPr="0071315D">
        <w:rPr>
          <w:rFonts w:asciiTheme="minorHAnsi" w:hAnsiTheme="minorHAnsi" w:cstheme="minorHAnsi"/>
        </w:rPr>
        <w:t>. “Latar Belakang Masalah Penelitian.” In Metodologi Penelitian Pertanian. Nuta Media, Yogyakarta</w:t>
      </w:r>
      <w:r w:rsidR="00B32401">
        <w:rPr>
          <w:rFonts w:asciiTheme="minorHAnsi" w:hAnsiTheme="minorHAnsi" w:cstheme="minorHAnsi"/>
        </w:rPr>
        <w:t>.</w:t>
      </w:r>
    </w:p>
    <w:p w14:paraId="4CAF29C5" w14:textId="291DB7BC"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Apriyanto, Mulono, Marlina, Bayu Fajar Susanto, Ahmad Rifa’i, Yoyoni Riono, B F S Marlina, A Rifa</w:t>
      </w:r>
      <w:r w:rsidR="00B32401">
        <w:rPr>
          <w:rFonts w:asciiTheme="minorHAnsi" w:hAnsiTheme="minorHAnsi" w:cstheme="minorHAnsi"/>
        </w:rPr>
        <w:t xml:space="preserve"> (2021). </w:t>
      </w:r>
      <w:r w:rsidRPr="0071315D">
        <w:rPr>
          <w:rFonts w:asciiTheme="minorHAnsi" w:hAnsiTheme="minorHAnsi" w:cstheme="minorHAnsi"/>
        </w:rPr>
        <w:t xml:space="preserve">“ASWOT Analysis to Improve The Marketing of Young Coconut Chips.” Annals of the Romanian ...25, no. 4 (2021): 13232–13240. </w:t>
      </w:r>
      <w:hyperlink r:id="rId12" w:history="1">
        <w:r w:rsidRPr="0071315D">
          <w:rPr>
            <w:rStyle w:val="Hyperlink"/>
            <w:rFonts w:asciiTheme="minorHAnsi" w:hAnsiTheme="minorHAnsi" w:cstheme="minorHAnsi"/>
          </w:rPr>
          <w:t>http://annalsofrscb.ro/index.php/journal/article/view/4337</w:t>
        </w:r>
      </w:hyperlink>
      <w:r w:rsidRPr="0071315D">
        <w:rPr>
          <w:rFonts w:asciiTheme="minorHAnsi" w:hAnsiTheme="minorHAnsi" w:cstheme="minorHAnsi"/>
        </w:rPr>
        <w:t>.</w:t>
      </w:r>
    </w:p>
    <w:p w14:paraId="28A9C293" w14:textId="187AB177"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Apriyanto, Mulono, Partini, Hermiza Mardesci, Gunawan Syahrantau, and Yulianti</w:t>
      </w:r>
      <w:r w:rsidR="00B32401">
        <w:rPr>
          <w:rFonts w:asciiTheme="minorHAnsi" w:hAnsiTheme="minorHAnsi" w:cstheme="minorHAnsi"/>
        </w:rPr>
        <w:t xml:space="preserve"> (20210)</w:t>
      </w:r>
      <w:r w:rsidRPr="0071315D">
        <w:rPr>
          <w:rFonts w:asciiTheme="minorHAnsi" w:hAnsiTheme="minorHAnsi" w:cstheme="minorHAnsi"/>
        </w:rPr>
        <w:t xml:space="preserve">. “The Role of Farmers Readiness in the Sustainable Palm Oil Industry The Role of Farmers Readiness in t He Sustainable Palm Oil Industry.” Journal of Physics: Conference Serie1764, no. </w:t>
      </w:r>
      <w:r w:rsidR="00B32401">
        <w:rPr>
          <w:rFonts w:asciiTheme="minorHAnsi" w:hAnsiTheme="minorHAnsi" w:cstheme="minorHAnsi"/>
        </w:rPr>
        <w:t>01</w:t>
      </w:r>
      <w:r w:rsidRPr="0071315D">
        <w:rPr>
          <w:rFonts w:asciiTheme="minorHAnsi" w:hAnsiTheme="minorHAnsi" w:cstheme="minorHAnsi"/>
        </w:rPr>
        <w:t>.</w:t>
      </w:r>
    </w:p>
    <w:p w14:paraId="215825F8" w14:textId="598E66CD"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Ausop, Asep Zaenal, Elsa Silvia, and Nur Aulia</w:t>
      </w:r>
      <w:r w:rsidR="00B32401">
        <w:rPr>
          <w:rFonts w:asciiTheme="minorHAnsi" w:hAnsiTheme="minorHAnsi" w:cstheme="minorHAnsi"/>
        </w:rPr>
        <w:t xml:space="preserve"> (2018)</w:t>
      </w:r>
      <w:r w:rsidRPr="0071315D">
        <w:rPr>
          <w:rFonts w:asciiTheme="minorHAnsi" w:hAnsiTheme="minorHAnsi" w:cstheme="minorHAnsi"/>
        </w:rPr>
        <w:t>. “T</w:t>
      </w:r>
      <w:r w:rsidR="007E5CAA" w:rsidRPr="0071315D">
        <w:rPr>
          <w:rFonts w:asciiTheme="minorHAnsi" w:hAnsiTheme="minorHAnsi" w:cstheme="minorHAnsi"/>
        </w:rPr>
        <w:t xml:space="preserve">eknologi </w:t>
      </w:r>
      <w:r w:rsidRPr="0071315D">
        <w:rPr>
          <w:rFonts w:asciiTheme="minorHAnsi" w:hAnsiTheme="minorHAnsi" w:cstheme="minorHAnsi"/>
        </w:rPr>
        <w:t>C</w:t>
      </w:r>
      <w:r w:rsidR="007E5CAA" w:rsidRPr="0071315D">
        <w:rPr>
          <w:rFonts w:asciiTheme="minorHAnsi" w:hAnsiTheme="minorHAnsi" w:cstheme="minorHAnsi"/>
        </w:rPr>
        <w:t>ryptocurrency Bitcoin Untuk Investasi dan Transaksi Bisnis Menurut Syariah Islam</w:t>
      </w:r>
      <w:r w:rsidRPr="0071315D">
        <w:rPr>
          <w:rFonts w:asciiTheme="minorHAnsi" w:hAnsiTheme="minorHAnsi" w:cstheme="minorHAnsi"/>
        </w:rPr>
        <w:t xml:space="preserve">” (n.d.). </w:t>
      </w:r>
      <w:hyperlink r:id="rId13" w:history="1">
        <w:r w:rsidRPr="0071315D">
          <w:rPr>
            <w:rStyle w:val="Hyperlink"/>
            <w:rFonts w:asciiTheme="minorHAnsi" w:hAnsiTheme="minorHAnsi" w:cstheme="minorHAnsi"/>
          </w:rPr>
          <w:t>https://www.jawapos.com/uploads/news/2018/02/09/hingga-2018-segini-jumlah-orang-</w:t>
        </w:r>
      </w:hyperlink>
      <w:r w:rsidRPr="0071315D">
        <w:rPr>
          <w:rFonts w:asciiTheme="minorHAnsi" w:hAnsiTheme="minorHAnsi" w:cstheme="minorHAnsi"/>
        </w:rPr>
        <w:t>.</w:t>
      </w:r>
    </w:p>
    <w:p w14:paraId="68BAF0A7" w14:textId="1841F163"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Aysan, Ahmet Faruk, Asad Ul Islam Khan, and Humeyra Topuz.</w:t>
      </w:r>
      <w:r w:rsidR="0071315D" w:rsidRPr="0071315D">
        <w:rPr>
          <w:rFonts w:asciiTheme="minorHAnsi" w:hAnsiTheme="minorHAnsi" w:cstheme="minorHAnsi"/>
        </w:rPr>
        <w:t xml:space="preserve"> (2019).</w:t>
      </w:r>
      <w:r w:rsidRPr="0071315D">
        <w:rPr>
          <w:rFonts w:asciiTheme="minorHAnsi" w:hAnsiTheme="minorHAnsi" w:cstheme="minorHAnsi"/>
        </w:rPr>
        <w:t xml:space="preserve"> “Bitcoin and Altcoins Price Dependency: Resilience and Portfolio Allocation in Covid‐19 Outbreak.” Risks9, no. 4 (2021): 1–13.</w:t>
      </w:r>
    </w:p>
    <w:p w14:paraId="65F0B332" w14:textId="706015AA"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Bagus, Ida, and Prayoga Bhiantara</w:t>
      </w:r>
      <w:r w:rsidR="00B32401">
        <w:rPr>
          <w:rFonts w:asciiTheme="minorHAnsi" w:hAnsiTheme="minorHAnsi" w:cstheme="minorHAnsi"/>
        </w:rPr>
        <w:t xml:space="preserve"> (2018)</w:t>
      </w:r>
      <w:r w:rsidRPr="0071315D">
        <w:rPr>
          <w:rFonts w:asciiTheme="minorHAnsi" w:hAnsiTheme="minorHAnsi" w:cstheme="minorHAnsi"/>
        </w:rPr>
        <w:t xml:space="preserve">. “Teknologi Blockchain Cryptocurrency Di Era Revolusi Digital.” Jl. Udayana Kampus Tengah, no. 0362 (2018):27213. </w:t>
      </w:r>
      <w:hyperlink r:id="rId14" w:history="1">
        <w:r w:rsidRPr="0071315D">
          <w:rPr>
            <w:rStyle w:val="Hyperlink"/>
            <w:rFonts w:asciiTheme="minorHAnsi" w:hAnsiTheme="minorHAnsi" w:cstheme="minorHAnsi"/>
          </w:rPr>
          <w:t>http://pti.undiksha.ac.id/senapati</w:t>
        </w:r>
      </w:hyperlink>
      <w:r w:rsidRPr="0071315D">
        <w:rPr>
          <w:rFonts w:asciiTheme="minorHAnsi" w:hAnsiTheme="minorHAnsi" w:cstheme="minorHAnsi"/>
        </w:rPr>
        <w:t>.</w:t>
      </w:r>
    </w:p>
    <w:p w14:paraId="042D262A" w14:textId="2180DE30"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Dourado, Eli, and Jerry Brito</w:t>
      </w:r>
      <w:r w:rsidR="00B32401">
        <w:rPr>
          <w:rFonts w:asciiTheme="minorHAnsi" w:hAnsiTheme="minorHAnsi" w:cstheme="minorHAnsi"/>
        </w:rPr>
        <w:t xml:space="preserve"> (2020)</w:t>
      </w:r>
      <w:r w:rsidRPr="0071315D">
        <w:rPr>
          <w:rFonts w:asciiTheme="minorHAnsi" w:hAnsiTheme="minorHAnsi" w:cstheme="minorHAnsi"/>
        </w:rPr>
        <w:t>. “The New Palgrave Dictionary of Economics.” The New Palgrave Dictionary of Economics, no. March (2020).</w:t>
      </w:r>
    </w:p>
    <w:p w14:paraId="39CE13C3" w14:textId="1A20C292"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lastRenderedPageBreak/>
        <w:t>Pudjastuti, K G, and I K Westra</w:t>
      </w:r>
      <w:r w:rsidR="0071315D">
        <w:rPr>
          <w:rFonts w:asciiTheme="minorHAnsi" w:hAnsiTheme="minorHAnsi" w:cstheme="minorHAnsi"/>
        </w:rPr>
        <w:t xml:space="preserve"> (2021)</w:t>
      </w:r>
      <w:r w:rsidRPr="0071315D">
        <w:rPr>
          <w:rFonts w:asciiTheme="minorHAnsi" w:hAnsiTheme="minorHAnsi" w:cstheme="minorHAnsi"/>
        </w:rPr>
        <w:t xml:space="preserve">. “Legalitas Mata Uang Virtual Bitcoin Dalam Transaksi Online Di Indonesia.” Kertha Wicara: Journal Ilmu Hukum9, no. 11 (2021): 1–10. </w:t>
      </w:r>
      <w:hyperlink r:id="rId15" w:history="1">
        <w:r w:rsidRPr="0071315D">
          <w:rPr>
            <w:rStyle w:val="Hyperlink"/>
            <w:rFonts w:asciiTheme="minorHAnsi" w:hAnsiTheme="minorHAnsi" w:cstheme="minorHAnsi"/>
          </w:rPr>
          <w:t>https://ocs.unud.ac.id/index.php/kerthawicara/article/view/64325</w:t>
        </w:r>
      </w:hyperlink>
      <w:r w:rsidRPr="0071315D">
        <w:rPr>
          <w:rFonts w:asciiTheme="minorHAnsi" w:hAnsiTheme="minorHAnsi" w:cstheme="minorHAnsi"/>
        </w:rPr>
        <w:t>.</w:t>
      </w:r>
    </w:p>
    <w:p w14:paraId="52ADEC43" w14:textId="030006D6"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Ramli, Muhammad, and Mulono Apriyanto</w:t>
      </w:r>
      <w:r w:rsidR="0071315D">
        <w:rPr>
          <w:rFonts w:asciiTheme="minorHAnsi" w:hAnsiTheme="minorHAnsi" w:cstheme="minorHAnsi"/>
        </w:rPr>
        <w:t xml:space="preserve"> (2020)</w:t>
      </w:r>
      <w:r w:rsidRPr="0071315D">
        <w:rPr>
          <w:rFonts w:asciiTheme="minorHAnsi" w:hAnsiTheme="minorHAnsi" w:cstheme="minorHAnsi"/>
        </w:rPr>
        <w:t>. “M</w:t>
      </w:r>
      <w:r w:rsidR="007E5CAA" w:rsidRPr="0071315D">
        <w:rPr>
          <w:rFonts w:asciiTheme="minorHAnsi" w:hAnsiTheme="minorHAnsi" w:cstheme="minorHAnsi"/>
        </w:rPr>
        <w:t xml:space="preserve">anajemen Keuangan Untuk Meningkatkan Perekonomian Keluarga di Masa Pandemi Covid-19”. </w:t>
      </w:r>
      <w:r w:rsidRPr="0071315D">
        <w:rPr>
          <w:rFonts w:asciiTheme="minorHAnsi" w:hAnsiTheme="minorHAnsi" w:cstheme="minorHAnsi"/>
        </w:rPr>
        <w:t>Sellodang Mayang6, no. 3 (2020): 145–152.</w:t>
      </w:r>
    </w:p>
    <w:p w14:paraId="3F7C8592" w14:textId="649B3FCE"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Rohman, M. Najibur</w:t>
      </w:r>
      <w:r w:rsidR="0071315D">
        <w:rPr>
          <w:rFonts w:asciiTheme="minorHAnsi" w:hAnsiTheme="minorHAnsi" w:cstheme="minorHAnsi"/>
        </w:rPr>
        <w:t xml:space="preserve"> (2021)</w:t>
      </w:r>
      <w:r w:rsidRPr="0071315D">
        <w:rPr>
          <w:rFonts w:asciiTheme="minorHAnsi" w:hAnsiTheme="minorHAnsi" w:cstheme="minorHAnsi"/>
        </w:rPr>
        <w:t>. “Tinjauan Yuridis Normatif Terhadap Regulasi Mata Uang Kripto (Crypto Currency) Di Indonesia.” Jurnal Supremasi11, no. April 2020 (2021): 1–10.</w:t>
      </w:r>
    </w:p>
    <w:p w14:paraId="208006DC" w14:textId="3C3AD6E7"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Saputra, Endra</w:t>
      </w:r>
      <w:r w:rsidR="0071315D">
        <w:rPr>
          <w:rFonts w:asciiTheme="minorHAnsi" w:hAnsiTheme="minorHAnsi" w:cstheme="minorHAnsi"/>
        </w:rPr>
        <w:t xml:space="preserve"> (2018)</w:t>
      </w:r>
      <w:r w:rsidRPr="0071315D">
        <w:rPr>
          <w:rFonts w:asciiTheme="minorHAnsi" w:hAnsiTheme="minorHAnsi" w:cstheme="minorHAnsi"/>
        </w:rPr>
        <w:t xml:space="preserve">. “Dampak Cryptocurrency Terhadap Perekonomian Indonesia.” Seminar Nasional Royal (SENAR)9986, no. 1 (2018): 491 –496. </w:t>
      </w:r>
      <w:hyperlink r:id="rId16" w:history="1">
        <w:r w:rsidRPr="0071315D">
          <w:rPr>
            <w:rStyle w:val="Hyperlink"/>
            <w:rFonts w:asciiTheme="minorHAnsi" w:hAnsiTheme="minorHAnsi" w:cstheme="minorHAnsi"/>
          </w:rPr>
          <w:t>https://jurnal.stmikroyal.ac.id/index.php/senar/article/view/227/171</w:t>
        </w:r>
      </w:hyperlink>
      <w:r w:rsidRPr="0071315D">
        <w:rPr>
          <w:rFonts w:asciiTheme="minorHAnsi" w:hAnsiTheme="minorHAnsi" w:cstheme="minorHAnsi"/>
        </w:rPr>
        <w:t>.</w:t>
      </w:r>
    </w:p>
    <w:p w14:paraId="34338846" w14:textId="62F3BDAB"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Ezra Putranda Setiawan</w:t>
      </w:r>
      <w:r w:rsidR="0071315D">
        <w:rPr>
          <w:rFonts w:asciiTheme="minorHAnsi" w:hAnsiTheme="minorHAnsi" w:cstheme="minorHAnsi"/>
        </w:rPr>
        <w:t xml:space="preserve"> (2020).</w:t>
      </w:r>
      <w:r w:rsidRPr="0071315D">
        <w:rPr>
          <w:rFonts w:asciiTheme="minorHAnsi" w:hAnsiTheme="minorHAnsi" w:cstheme="minorHAnsi"/>
        </w:rPr>
        <w:t xml:space="preserve"> “Analisis Potensi Dan Risiko Investasi Cryptocurrency Di Indonesia.” Jurnal Manajemen Teknologi19, no. 2 (2020): 130–144.</w:t>
      </w:r>
    </w:p>
    <w:p w14:paraId="4507F4C7" w14:textId="5898A664"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Yahya, Adibah, and Brendo Butar-Butar</w:t>
      </w:r>
      <w:r w:rsidR="00B32401">
        <w:rPr>
          <w:rFonts w:asciiTheme="minorHAnsi" w:hAnsiTheme="minorHAnsi" w:cstheme="minorHAnsi"/>
        </w:rPr>
        <w:t xml:space="preserve"> (2019)</w:t>
      </w:r>
      <w:r w:rsidRPr="0071315D">
        <w:rPr>
          <w:rFonts w:asciiTheme="minorHAnsi" w:hAnsiTheme="minorHAnsi" w:cstheme="minorHAnsi"/>
        </w:rPr>
        <w:t>. “Pengaruh , Arus Kas Operasi, Arus Kas Investasi Dan Arus Kas Pendanaan Terhadap Return Saham.” Jurnal Akuntansi Bisnis Pelita Bangsa3, no. 1: 12–21.</w:t>
      </w:r>
    </w:p>
    <w:p w14:paraId="5D464305" w14:textId="2E154CF9"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Ausop dan Aulia (2018). Teknologi Cryptocurrency Bitcoin Dalam Transaksi Bisnis Menurut Syariat Islam. Vol 17 No 1 2018. http://journals.itb.ac.id/index.php/sostek/article/view/7365</w:t>
      </w:r>
    </w:p>
    <w:p w14:paraId="6B85F0A7" w14:textId="28364F7A" w:rsidR="002619D7"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Sofian (2016). Impelementasi Pembayaran Menggunakan Bitcoin Pada Toko Online Berbasis Peer To Peer. (Jurnal Script Vol. 3 No. 2 Juni 2016, Issn:2338-6313)</w:t>
      </w:r>
    </w:p>
    <w:p w14:paraId="4EB2F7BE" w14:textId="49DF8E60" w:rsidR="00B579F2" w:rsidRPr="0071315D" w:rsidRDefault="002619D7" w:rsidP="0071315D">
      <w:pPr>
        <w:spacing w:after="0" w:line="240" w:lineRule="auto"/>
        <w:ind w:left="567" w:hanging="567"/>
        <w:jc w:val="both"/>
        <w:rPr>
          <w:rFonts w:asciiTheme="minorHAnsi" w:hAnsiTheme="minorHAnsi" w:cstheme="minorHAnsi"/>
        </w:rPr>
      </w:pPr>
      <w:r w:rsidRPr="0071315D">
        <w:rPr>
          <w:rFonts w:asciiTheme="minorHAnsi" w:hAnsiTheme="minorHAnsi" w:cstheme="minorHAnsi"/>
        </w:rPr>
        <w:t>Yohandi (2017). Implikasi Yuridis Penggunaan Mata Uang Virtual Bitcoin Sebagai Alat Pembayaran Dalam Transaksi Komersial (Studi Komparasi Antara Indonesia-Singapura. (Diponegoro Law Journal, Volume 6, Nomor 2, Tahun 2017 / http://www.ejournal-s1.undip.ac.id/index.php/dlr/)</w:t>
      </w:r>
    </w:p>
    <w:p w14:paraId="42D706F8" w14:textId="77777777" w:rsidR="00B579F2" w:rsidRPr="0071315D" w:rsidRDefault="00B579F2" w:rsidP="0071315D">
      <w:pPr>
        <w:pStyle w:val="ListParagraph"/>
        <w:spacing w:after="0" w:line="240" w:lineRule="auto"/>
        <w:ind w:left="0" w:right="379"/>
        <w:contextualSpacing w:val="0"/>
        <w:jc w:val="both"/>
        <w:rPr>
          <w:rFonts w:cs="Calibri"/>
          <w:b/>
          <w:lang w:val="en-US"/>
        </w:rPr>
      </w:pPr>
    </w:p>
    <w:p w14:paraId="4E3334DB" w14:textId="77777777" w:rsidR="00B579F2" w:rsidRPr="0071315D" w:rsidRDefault="00B579F2" w:rsidP="0071315D">
      <w:pPr>
        <w:pStyle w:val="ListParagraph"/>
        <w:spacing w:after="0" w:line="240" w:lineRule="auto"/>
        <w:ind w:left="0" w:right="379"/>
        <w:contextualSpacing w:val="0"/>
        <w:jc w:val="both"/>
        <w:rPr>
          <w:rFonts w:cs="Calibri"/>
          <w:b/>
          <w:lang w:val="en-US"/>
        </w:rPr>
      </w:pPr>
    </w:p>
    <w:p w14:paraId="5D05A9B2" w14:textId="77777777" w:rsidR="00B579F2" w:rsidRPr="00367FCB" w:rsidRDefault="00B579F2" w:rsidP="007E5CAA">
      <w:pPr>
        <w:widowControl w:val="0"/>
        <w:autoSpaceDE w:val="0"/>
        <w:autoSpaceDN w:val="0"/>
        <w:adjustRightInd w:val="0"/>
        <w:spacing w:after="100" w:afterAutospacing="1" w:line="240" w:lineRule="auto"/>
        <w:ind w:left="480" w:hanging="480"/>
        <w:rPr>
          <w:rFonts w:ascii="Arial" w:hAnsi="Arial"/>
          <w:noProof/>
          <w:szCs w:val="24"/>
        </w:rPr>
      </w:pPr>
    </w:p>
    <w:p w14:paraId="3D4C0308" w14:textId="77777777" w:rsidR="00B579F2" w:rsidRPr="00C87EEC" w:rsidRDefault="00B579F2" w:rsidP="00B579F2">
      <w:pPr>
        <w:rPr>
          <w:lang w:val="en-US"/>
        </w:rPr>
      </w:pPr>
    </w:p>
    <w:bookmarkEnd w:id="1"/>
    <w:p w14:paraId="0893D9FD" w14:textId="77777777" w:rsidR="00B734CF" w:rsidRDefault="00B734CF"/>
    <w:sectPr w:rsidR="00B734CF" w:rsidSect="003C75F3">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1411" w:footer="1022" w:gutter="0"/>
      <w:pgNumType w:start="43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E27C8" w14:textId="77777777" w:rsidR="00757F1A" w:rsidRDefault="00757F1A" w:rsidP="00D41D1E">
      <w:pPr>
        <w:spacing w:after="0" w:line="240" w:lineRule="auto"/>
      </w:pPr>
      <w:r>
        <w:separator/>
      </w:r>
    </w:p>
  </w:endnote>
  <w:endnote w:type="continuationSeparator" w:id="0">
    <w:p w14:paraId="30E4BDA3" w14:textId="77777777" w:rsidR="00757F1A" w:rsidRDefault="00757F1A" w:rsidP="00D4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6">
    <w:altName w:val="MS Mincho"/>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A7A6" w14:textId="77777777" w:rsidR="00256674" w:rsidRPr="00FA6538" w:rsidRDefault="00000000" w:rsidP="00536F14">
    <w:pPr>
      <w:pStyle w:val="Header"/>
      <w:jc w:val="center"/>
      <w:rPr>
        <w:rFonts w:ascii="Calibri Light" w:hAnsi="Calibri Light"/>
        <w:color w:val="000000"/>
        <w:sz w:val="20"/>
        <w:szCs w:val="20"/>
      </w:rPr>
    </w:pPr>
    <w:r w:rsidRPr="00FA6538">
      <w:rPr>
        <w:rFonts w:ascii="Calibri Light" w:hAnsi="Calibri Light"/>
        <w:b/>
        <w:bCs/>
        <w:color w:val="000000"/>
        <w:sz w:val="20"/>
        <w:szCs w:val="20"/>
      </w:rPr>
      <w:t>Fakultas Ekonomi</w:t>
    </w:r>
    <w:r>
      <w:rPr>
        <w:rFonts w:ascii="Calibri Light" w:hAnsi="Calibri Light"/>
        <w:b/>
        <w:bCs/>
        <w:color w:val="000000"/>
        <w:sz w:val="20"/>
        <w:szCs w:val="20"/>
      </w:rPr>
      <w:t xml:space="preserve"> dan Bisnis</w:t>
    </w:r>
    <w:r w:rsidRPr="00FA6538">
      <w:rPr>
        <w:rFonts w:ascii="Calibri Light" w:hAnsi="Calibri Light"/>
        <w:b/>
        <w:bCs/>
        <w:color w:val="000000"/>
        <w:sz w:val="20"/>
        <w:szCs w:val="20"/>
      </w:rPr>
      <w:t xml:space="preserve">, </w:t>
    </w:r>
    <w:r>
      <w:rPr>
        <w:rFonts w:ascii="Calibri Light" w:hAnsi="Calibri Light"/>
        <w:b/>
        <w:bCs/>
        <w:color w:val="000000"/>
        <w:sz w:val="20"/>
        <w:szCs w:val="20"/>
      </w:rPr>
      <w:t>Universitas HKBP Nommensen</w:t>
    </w:r>
    <w:r w:rsidRPr="00FA6538">
      <w:rPr>
        <w:rFonts w:ascii="Calibri Light" w:hAnsi="Calibri Light"/>
        <w:color w:val="000000"/>
        <w:sz w:val="20"/>
        <w:szCs w:val="20"/>
      </w:rPr>
      <w:t xml:space="preserve"> | </w:t>
    </w:r>
    <w:r w:rsidRPr="00FA6538">
      <w:rPr>
        <w:rFonts w:ascii="Calibri Light" w:hAnsi="Calibri Light"/>
        <w:color w:val="000000"/>
        <w:sz w:val="20"/>
        <w:szCs w:val="20"/>
      </w:rPr>
      <w:fldChar w:fldCharType="begin"/>
    </w:r>
    <w:r w:rsidRPr="00FA6538">
      <w:rPr>
        <w:rFonts w:ascii="Calibri Light" w:hAnsi="Calibri Light"/>
        <w:color w:val="000000"/>
        <w:sz w:val="20"/>
        <w:szCs w:val="20"/>
      </w:rPr>
      <w:instrText xml:space="preserve"> PAGE   \* MERGEFORMAT </w:instrText>
    </w:r>
    <w:r w:rsidRPr="00FA6538">
      <w:rPr>
        <w:rFonts w:ascii="Calibri Light" w:hAnsi="Calibri Light"/>
        <w:color w:val="000000"/>
        <w:sz w:val="20"/>
        <w:szCs w:val="20"/>
      </w:rPr>
      <w:fldChar w:fldCharType="separate"/>
    </w:r>
    <w:r>
      <w:rPr>
        <w:rFonts w:ascii="Calibri Light" w:hAnsi="Calibri Light"/>
        <w:noProof/>
        <w:color w:val="000000"/>
        <w:sz w:val="20"/>
        <w:szCs w:val="20"/>
      </w:rPr>
      <w:t>8</w:t>
    </w:r>
    <w:r w:rsidRPr="00FA6538">
      <w:rPr>
        <w:rFonts w:ascii="Calibri Light" w:hAnsi="Calibri Light"/>
        <w:noProof/>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140716"/>
      <w:docPartObj>
        <w:docPartGallery w:val="Page Numbers (Bottom of Page)"/>
        <w:docPartUnique/>
      </w:docPartObj>
    </w:sdtPr>
    <w:sdtContent>
      <w:p w14:paraId="34175B08" w14:textId="5318B71A" w:rsidR="003C75F3" w:rsidRDefault="003C75F3">
        <w:pPr>
          <w:pStyle w:val="Footer"/>
          <w:jc w:val="right"/>
        </w:pPr>
        <w:r w:rsidRPr="00FA6538">
          <w:rPr>
            <w:rFonts w:ascii="Calibri Light" w:hAnsi="Calibri Light"/>
            <w:b/>
            <w:bCs/>
            <w:color w:val="000000"/>
            <w:sz w:val="20"/>
            <w:szCs w:val="20"/>
          </w:rPr>
          <w:t>Fakultas Ekonomi</w:t>
        </w:r>
        <w:r>
          <w:rPr>
            <w:rFonts w:ascii="Calibri Light" w:hAnsi="Calibri Light"/>
            <w:b/>
            <w:bCs/>
            <w:color w:val="000000"/>
            <w:sz w:val="20"/>
            <w:szCs w:val="20"/>
          </w:rPr>
          <w:t xml:space="preserve"> dan Bisnis</w:t>
        </w:r>
        <w:r w:rsidRPr="00FA6538">
          <w:rPr>
            <w:rFonts w:ascii="Calibri Light" w:hAnsi="Calibri Light"/>
            <w:b/>
            <w:bCs/>
            <w:color w:val="000000"/>
            <w:sz w:val="20"/>
            <w:szCs w:val="20"/>
          </w:rPr>
          <w:t xml:space="preserve">, </w:t>
        </w:r>
        <w:r>
          <w:rPr>
            <w:rFonts w:ascii="Calibri Light" w:hAnsi="Calibri Light"/>
            <w:b/>
            <w:bCs/>
            <w:color w:val="000000"/>
            <w:sz w:val="20"/>
            <w:szCs w:val="20"/>
          </w:rPr>
          <w:t>Universitas HKBP Nommensen</w:t>
        </w:r>
        <w:r>
          <w:t xml:space="preserv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96FAEB3" w14:textId="000DFFB4" w:rsidR="00256674" w:rsidRPr="00FA6538" w:rsidRDefault="00256674" w:rsidP="00FA6538">
    <w:pPr>
      <w:pStyle w:val="Header"/>
      <w:jc w:val="center"/>
      <w:rPr>
        <w:rFonts w:ascii="Calibri Light" w:hAnsi="Calibri Light"/>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CB1E3" w14:textId="57DD74D9" w:rsidR="00256674" w:rsidRPr="003C75F3" w:rsidRDefault="00000000" w:rsidP="003C75F3">
    <w:pPr>
      <w:pStyle w:val="Header"/>
      <w:jc w:val="right"/>
      <w:rPr>
        <w:rFonts w:cs="Calibri"/>
        <w:b/>
        <w:color w:val="000000"/>
        <w:sz w:val="20"/>
        <w:szCs w:val="20"/>
      </w:rPr>
    </w:pPr>
    <w:r w:rsidRPr="003C75F3">
      <w:rPr>
        <w:rFonts w:cs="Calibri"/>
        <w:b/>
        <w:color w:val="000000"/>
        <w:sz w:val="20"/>
        <w:szCs w:val="20"/>
      </w:rPr>
      <w:t xml:space="preserve">Fakultas Ekonomi dan Bisnis, Universitas HKBP Nommensen | </w:t>
    </w:r>
    <w:r w:rsidR="003C75F3">
      <w:rPr>
        <w:rFonts w:cs="Calibri"/>
        <w:b/>
        <w:color w:val="000000"/>
        <w:sz w:val="20"/>
        <w:szCs w:val="20"/>
      </w:rPr>
      <w:t>434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32732" w14:textId="77777777" w:rsidR="00757F1A" w:rsidRDefault="00757F1A" w:rsidP="00D41D1E">
      <w:pPr>
        <w:spacing w:after="0" w:line="240" w:lineRule="auto"/>
      </w:pPr>
      <w:r>
        <w:separator/>
      </w:r>
    </w:p>
  </w:footnote>
  <w:footnote w:type="continuationSeparator" w:id="0">
    <w:p w14:paraId="0D1CD8B9" w14:textId="77777777" w:rsidR="00757F1A" w:rsidRDefault="00757F1A" w:rsidP="00D41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1CEE" w14:textId="77777777" w:rsidR="00256674" w:rsidRPr="002E009A" w:rsidRDefault="00000000" w:rsidP="00D13223">
    <w:pPr>
      <w:spacing w:after="0" w:line="240" w:lineRule="auto"/>
      <w:jc w:val="center"/>
      <w:rPr>
        <w:rFonts w:cs="Calibri"/>
        <w:b/>
        <w:sz w:val="20"/>
        <w:szCs w:val="20"/>
        <w:lang w:val="en-US"/>
      </w:rPr>
    </w:pPr>
    <w:bookmarkStart w:id="2" w:name="_Hlk144889369"/>
    <w:bookmarkStart w:id="3" w:name="_Hlk145680440"/>
    <w:bookmarkStart w:id="4" w:name="_Hlk145680441"/>
    <w:r>
      <w:rPr>
        <w:rFonts w:cs="Calibri"/>
        <w:b/>
        <w:sz w:val="20"/>
        <w:szCs w:val="20"/>
        <w:lang w:val="en-US"/>
      </w:rPr>
      <w:t xml:space="preserve">Nama Belakang Penulis, Nama Belakang Penulis &amp; Nama Belakang Penulis </w:t>
    </w:r>
  </w:p>
  <w:p w14:paraId="7FEB93D3" w14:textId="77777777" w:rsidR="00256674" w:rsidRPr="00CA3E3E" w:rsidRDefault="00000000" w:rsidP="00D13223">
    <w:pPr>
      <w:spacing w:after="0" w:line="240" w:lineRule="auto"/>
      <w:jc w:val="center"/>
      <w:rPr>
        <w:rFonts w:cs="Calibri"/>
        <w:sz w:val="20"/>
        <w:szCs w:val="20"/>
      </w:rPr>
    </w:pPr>
    <w:r>
      <w:rPr>
        <w:rFonts w:cs="Calibri"/>
        <w:sz w:val="20"/>
        <w:szCs w:val="20"/>
        <w:lang w:val="en-US"/>
      </w:rPr>
      <w:t>Judul</w:t>
    </w:r>
  </w:p>
  <w:bookmarkEnd w:id="2"/>
  <w:bookmarkEnd w:id="3"/>
  <w:bookmarkEnd w:id="4"/>
  <w:p w14:paraId="0B92FCCB" w14:textId="77777777" w:rsidR="00256674" w:rsidRDefault="00256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5F40" w14:textId="487CCA0E" w:rsidR="00483CD8" w:rsidRPr="00483CD8" w:rsidRDefault="00483CD8" w:rsidP="00483CD8">
    <w:pPr>
      <w:pStyle w:val="Header"/>
      <w:jc w:val="center"/>
      <w:rPr>
        <w:rFonts w:cs="Calibri"/>
        <w:b/>
        <w:sz w:val="18"/>
        <w:szCs w:val="18"/>
      </w:rPr>
    </w:pPr>
    <w:r w:rsidRPr="00483CD8">
      <w:rPr>
        <w:rFonts w:cs="Calibri"/>
        <w:b/>
        <w:sz w:val="18"/>
        <w:szCs w:val="18"/>
      </w:rPr>
      <w:t>Jonanda. F. M, dkk (2025),</w:t>
    </w:r>
  </w:p>
  <w:p w14:paraId="502A0852" w14:textId="004FEC8C" w:rsidR="00256674" w:rsidRPr="00483CD8" w:rsidRDefault="00483CD8" w:rsidP="00483CD8">
    <w:pPr>
      <w:pStyle w:val="Header"/>
      <w:jc w:val="center"/>
      <w:rPr>
        <w:rFonts w:cs="Calibri"/>
        <w:bCs/>
        <w:sz w:val="18"/>
        <w:szCs w:val="18"/>
      </w:rPr>
    </w:pPr>
    <w:r w:rsidRPr="00483CD8">
      <w:rPr>
        <w:rFonts w:cs="Calibri"/>
        <w:bCs/>
        <w:sz w:val="18"/>
        <w:szCs w:val="18"/>
      </w:rPr>
      <w:t>Dampak Crypocurrency Terhadap Perekonomian Di Dunia.</w:t>
    </w:r>
  </w:p>
  <w:p w14:paraId="412695DC" w14:textId="77777777" w:rsidR="00483CD8" w:rsidRDefault="00483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FC3EA" w14:textId="67B4E9B0" w:rsidR="00256674" w:rsidRPr="000C3F2A" w:rsidRDefault="00B579F2" w:rsidP="00186A26">
    <w:pPr>
      <w:ind w:left="-709" w:right="-711" w:firstLine="709"/>
      <w:rPr>
        <w:rFonts w:cs="Calibri"/>
        <w:color w:val="C00000"/>
        <w:sz w:val="24"/>
        <w:szCs w:val="24"/>
        <w:lang w:val="en-US"/>
      </w:rPr>
    </w:pPr>
    <w:r w:rsidRPr="00DA1C57">
      <w:rPr>
        <w:rFonts w:cs="Calibri"/>
        <w:noProof/>
        <w:color w:val="9CC2E5"/>
        <w:sz w:val="24"/>
        <w:szCs w:val="24"/>
      </w:rPr>
      <mc:AlternateContent>
        <mc:Choice Requires="wps">
          <w:drawing>
            <wp:anchor distT="0" distB="0" distL="114300" distR="114300" simplePos="0" relativeHeight="251659264" behindDoc="0" locked="0" layoutInCell="1" allowOverlap="1" wp14:anchorId="705B2A39" wp14:editId="17181CE1">
              <wp:simplePos x="0" y="0"/>
              <wp:positionH relativeFrom="column">
                <wp:posOffset>-1378585</wp:posOffset>
              </wp:positionH>
              <wp:positionV relativeFrom="paragraph">
                <wp:posOffset>276860</wp:posOffset>
              </wp:positionV>
              <wp:extent cx="8133715" cy="0"/>
              <wp:effectExtent l="21590" t="20320" r="17145" b="17780"/>
              <wp:wrapNone/>
              <wp:docPr id="202850543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3715"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1F41E2" id="_x0000_t32" coordsize="21600,21600" o:spt="32" o:oned="t" path="m,l21600,21600e" filled="f">
              <v:path arrowok="t" fillok="f" o:connecttype="none"/>
              <o:lock v:ext="edit" shapetype="t"/>
            </v:shapetype>
            <v:shape id="Straight Arrow Connector 3" o:spid="_x0000_s1026" type="#_x0000_t32" style="position:absolute;margin-left:-108.55pt;margin-top:21.8pt;width:64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" strokecolor="#ffc000" strokeweight="2.5pt">
              <v:shadow color="#868686"/>
            </v:shape>
          </w:pict>
        </mc:Fallback>
      </mc:AlternateContent>
    </w:r>
    <w:r w:rsidRPr="000C3F2A">
      <w:rPr>
        <w:rFonts w:cs="Calibri"/>
        <w:bCs/>
        <w:color w:val="808080"/>
        <w:sz w:val="24"/>
        <w:szCs w:val="24"/>
        <w:lang w:val="en-US"/>
      </w:rPr>
      <w:t>Jurnal Business and Management</w:t>
    </w:r>
    <w:r w:rsidRPr="000C3F2A">
      <w:rPr>
        <w:rFonts w:cs="Calibri"/>
        <w:bCs/>
        <w:color w:val="808080"/>
        <w:sz w:val="24"/>
        <w:szCs w:val="24"/>
        <w:lang w:val="en-US"/>
      </w:rPr>
      <w:tab/>
    </w:r>
    <w:r w:rsidRPr="000C3F2A">
      <w:rPr>
        <w:rFonts w:cs="Calibri"/>
        <w:bCs/>
        <w:color w:val="808080"/>
        <w:sz w:val="24"/>
        <w:szCs w:val="24"/>
        <w:lang w:val="en-US"/>
      </w:rPr>
      <w:tab/>
    </w:r>
    <w:r w:rsidRPr="000C3F2A">
      <w:rPr>
        <w:rFonts w:cs="Calibri"/>
        <w:bCs/>
        <w:color w:val="808080"/>
        <w:sz w:val="24"/>
        <w:szCs w:val="24"/>
        <w:lang w:val="en-US"/>
      </w:rPr>
      <w:tab/>
      <w:t xml:space="preserve"> </w:t>
    </w:r>
    <w:r w:rsidRPr="000C3F2A">
      <w:rPr>
        <w:rFonts w:cs="Calibri"/>
        <w:bCs/>
        <w:color w:val="808080"/>
        <w:sz w:val="24"/>
        <w:szCs w:val="24"/>
        <w:lang w:val="en-US"/>
      </w:rPr>
      <w:tab/>
    </w:r>
    <w:r w:rsidRPr="000C3F2A">
      <w:rPr>
        <w:rFonts w:cs="Calibri"/>
        <w:bCs/>
        <w:color w:val="808080"/>
        <w:sz w:val="24"/>
        <w:szCs w:val="24"/>
        <w:lang w:val="en-US"/>
      </w:rPr>
      <w:tab/>
    </w:r>
    <w:r w:rsidRPr="000C3F2A">
      <w:rPr>
        <w:rFonts w:cs="Calibri"/>
        <w:color w:val="C00000"/>
        <w:sz w:val="24"/>
        <w:szCs w:val="24"/>
        <w:lang w:val="en-US"/>
      </w:rPr>
      <w:tab/>
    </w:r>
    <w:r w:rsidRPr="000C3F2A">
      <w:rPr>
        <w:rFonts w:cs="Calibri"/>
        <w:color w:val="808080"/>
        <w:sz w:val="24"/>
        <w:szCs w:val="24"/>
        <w:lang w:val="en-US"/>
      </w:rPr>
      <w:t xml:space="preserve">Vol. </w:t>
    </w:r>
    <w:r w:rsidR="00D41D1E">
      <w:rPr>
        <w:rFonts w:cs="Calibri"/>
        <w:color w:val="808080"/>
        <w:sz w:val="24"/>
        <w:szCs w:val="24"/>
        <w:lang w:val="en-US"/>
      </w:rPr>
      <w:t>3</w:t>
    </w:r>
    <w:r w:rsidRPr="000C3F2A">
      <w:rPr>
        <w:rFonts w:cs="Calibri"/>
        <w:color w:val="808080"/>
        <w:sz w:val="24"/>
        <w:szCs w:val="24"/>
        <w:lang w:val="en-US"/>
      </w:rPr>
      <w:t xml:space="preserve"> No. </w:t>
    </w:r>
    <w:r w:rsidR="00D41D1E">
      <w:rPr>
        <w:rFonts w:cs="Calibri"/>
        <w:color w:val="808080"/>
        <w:sz w:val="24"/>
        <w:szCs w:val="24"/>
        <w:lang w:val="en-US"/>
      </w:rPr>
      <w:t>1</w:t>
    </w:r>
    <w:r w:rsidRPr="000C3F2A">
      <w:rPr>
        <w:rFonts w:cs="Calibri"/>
        <w:color w:val="808080"/>
        <w:sz w:val="24"/>
        <w:szCs w:val="24"/>
        <w:lang w:val="en-US"/>
      </w:rPr>
      <w:t xml:space="preserve">, Hal </w:t>
    </w:r>
    <w:r w:rsidR="003C75F3">
      <w:rPr>
        <w:rFonts w:cs="Calibri"/>
        <w:color w:val="808080"/>
        <w:sz w:val="24"/>
        <w:szCs w:val="24"/>
        <w:lang w:val="en-US"/>
      </w:rPr>
      <w:t>434</w:t>
    </w:r>
    <w:r w:rsidRPr="000C3F2A">
      <w:rPr>
        <w:rFonts w:cs="Calibri"/>
        <w:color w:val="808080"/>
        <w:sz w:val="24"/>
        <w:szCs w:val="24"/>
        <w:lang w:val="en-US"/>
      </w:rPr>
      <w:t xml:space="preserve"> - </w:t>
    </w:r>
    <w:r w:rsidR="003C75F3">
      <w:rPr>
        <w:rFonts w:cs="Calibri"/>
        <w:color w:val="808080"/>
        <w:sz w:val="24"/>
        <w:szCs w:val="24"/>
        <w:lang w:val="en-US"/>
      </w:rPr>
      <w:t>44</w:t>
    </w:r>
    <w:r w:rsidR="003C4539">
      <w:rPr>
        <w:rFonts w:cs="Calibri"/>
        <w:color w:val="808080"/>
        <w:sz w:val="24"/>
        <w:szCs w:val="24"/>
        <w:lang w:val="en-US"/>
      </w:rPr>
      <w:t>3</w:t>
    </w:r>
    <w:r w:rsidRPr="000C3F2A">
      <w:rPr>
        <w:rFonts w:cs="Calibri"/>
        <w:color w:val="C00000"/>
        <w:sz w:val="24"/>
        <w:szCs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6161C"/>
    <w:multiLevelType w:val="hybridMultilevel"/>
    <w:tmpl w:val="72AA7F44"/>
    <w:lvl w:ilvl="0" w:tplc="C38419BE">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43747EBF"/>
    <w:multiLevelType w:val="hybridMultilevel"/>
    <w:tmpl w:val="729AF24C"/>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2" w15:restartNumberingAfterBreak="0">
    <w:nsid w:val="5E646981"/>
    <w:multiLevelType w:val="hybridMultilevel"/>
    <w:tmpl w:val="D7D465D4"/>
    <w:lvl w:ilvl="0" w:tplc="E0B626F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2526645">
    <w:abstractNumId w:val="2"/>
  </w:num>
  <w:num w:numId="2" w16cid:durableId="1276717803">
    <w:abstractNumId w:val="0"/>
  </w:num>
  <w:num w:numId="3" w16cid:durableId="96161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F2"/>
    <w:rsid w:val="00094E61"/>
    <w:rsid w:val="001113DE"/>
    <w:rsid w:val="00256674"/>
    <w:rsid w:val="0026041A"/>
    <w:rsid w:val="002619D7"/>
    <w:rsid w:val="003C4539"/>
    <w:rsid w:val="003C75F3"/>
    <w:rsid w:val="00483CD8"/>
    <w:rsid w:val="004B6AF1"/>
    <w:rsid w:val="004F0B02"/>
    <w:rsid w:val="005C2938"/>
    <w:rsid w:val="005E51C6"/>
    <w:rsid w:val="00653F1B"/>
    <w:rsid w:val="0071315D"/>
    <w:rsid w:val="007323C8"/>
    <w:rsid w:val="00757F1A"/>
    <w:rsid w:val="007B773B"/>
    <w:rsid w:val="007E5CAA"/>
    <w:rsid w:val="0084204B"/>
    <w:rsid w:val="00872D85"/>
    <w:rsid w:val="00872DAB"/>
    <w:rsid w:val="008B63EA"/>
    <w:rsid w:val="00A37774"/>
    <w:rsid w:val="00A70DCE"/>
    <w:rsid w:val="00B32401"/>
    <w:rsid w:val="00B579F2"/>
    <w:rsid w:val="00B734CF"/>
    <w:rsid w:val="00D30C7F"/>
    <w:rsid w:val="00D41D1E"/>
    <w:rsid w:val="00E47CFC"/>
    <w:rsid w:val="00E53E3C"/>
    <w:rsid w:val="00F2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29916"/>
  <w15:chartTrackingRefBased/>
  <w15:docId w15:val="{182D7AA2-C8DC-4BBB-863B-D2336E9E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F2"/>
    <w:pPr>
      <w:spacing w:line="259" w:lineRule="auto"/>
    </w:pPr>
    <w:rPr>
      <w:rFonts w:ascii="Calibri" w:eastAsia="SimSun" w:hAnsi="Calibri" w:cs="Arial"/>
      <w:kern w:val="0"/>
      <w:sz w:val="22"/>
      <w:szCs w:val="22"/>
      <w:lang w:val="id-ID"/>
      <w14:ligatures w14:val="none"/>
    </w:rPr>
  </w:style>
  <w:style w:type="paragraph" w:styleId="Heading1">
    <w:name w:val="heading 1"/>
    <w:basedOn w:val="Normal"/>
    <w:next w:val="Normal"/>
    <w:link w:val="Heading1Char"/>
    <w:uiPriority w:val="9"/>
    <w:qFormat/>
    <w:rsid w:val="00B579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79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79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79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79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79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9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9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9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9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79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79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79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79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7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9F2"/>
    <w:rPr>
      <w:rFonts w:eastAsiaTheme="majorEastAsia" w:cstheme="majorBidi"/>
      <w:color w:val="272727" w:themeColor="text1" w:themeTint="D8"/>
    </w:rPr>
  </w:style>
  <w:style w:type="paragraph" w:styleId="Title">
    <w:name w:val="Title"/>
    <w:basedOn w:val="Normal"/>
    <w:next w:val="Normal"/>
    <w:link w:val="TitleChar"/>
    <w:uiPriority w:val="10"/>
    <w:qFormat/>
    <w:rsid w:val="00B57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9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9F2"/>
    <w:pPr>
      <w:spacing w:before="160"/>
      <w:jc w:val="center"/>
    </w:pPr>
    <w:rPr>
      <w:i/>
      <w:iCs/>
      <w:color w:val="404040" w:themeColor="text1" w:themeTint="BF"/>
    </w:rPr>
  </w:style>
  <w:style w:type="character" w:customStyle="1" w:styleId="QuoteChar">
    <w:name w:val="Quote Char"/>
    <w:basedOn w:val="DefaultParagraphFont"/>
    <w:link w:val="Quote"/>
    <w:uiPriority w:val="29"/>
    <w:rsid w:val="00B579F2"/>
    <w:rPr>
      <w:i/>
      <w:iCs/>
      <w:color w:val="404040" w:themeColor="text1" w:themeTint="BF"/>
    </w:rPr>
  </w:style>
  <w:style w:type="paragraph" w:styleId="ListParagraph">
    <w:name w:val="List Paragraph"/>
    <w:basedOn w:val="Normal"/>
    <w:uiPriority w:val="99"/>
    <w:qFormat/>
    <w:rsid w:val="00B579F2"/>
    <w:pPr>
      <w:ind w:left="720"/>
      <w:contextualSpacing/>
    </w:pPr>
  </w:style>
  <w:style w:type="character" w:styleId="IntenseEmphasis">
    <w:name w:val="Intense Emphasis"/>
    <w:basedOn w:val="DefaultParagraphFont"/>
    <w:uiPriority w:val="21"/>
    <w:qFormat/>
    <w:rsid w:val="00B579F2"/>
    <w:rPr>
      <w:i/>
      <w:iCs/>
      <w:color w:val="2F5496" w:themeColor="accent1" w:themeShade="BF"/>
    </w:rPr>
  </w:style>
  <w:style w:type="paragraph" w:styleId="IntenseQuote">
    <w:name w:val="Intense Quote"/>
    <w:basedOn w:val="Normal"/>
    <w:next w:val="Normal"/>
    <w:link w:val="IntenseQuoteChar"/>
    <w:uiPriority w:val="30"/>
    <w:qFormat/>
    <w:rsid w:val="00B57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79F2"/>
    <w:rPr>
      <w:i/>
      <w:iCs/>
      <w:color w:val="2F5496" w:themeColor="accent1" w:themeShade="BF"/>
    </w:rPr>
  </w:style>
  <w:style w:type="character" w:styleId="IntenseReference">
    <w:name w:val="Intense Reference"/>
    <w:basedOn w:val="DefaultParagraphFont"/>
    <w:uiPriority w:val="32"/>
    <w:qFormat/>
    <w:rsid w:val="00B579F2"/>
    <w:rPr>
      <w:b/>
      <w:bCs/>
      <w:smallCaps/>
      <w:color w:val="2F5496" w:themeColor="accent1" w:themeShade="BF"/>
      <w:spacing w:val="5"/>
    </w:rPr>
  </w:style>
  <w:style w:type="character" w:styleId="Hyperlink">
    <w:name w:val="Hyperlink"/>
    <w:uiPriority w:val="99"/>
    <w:unhideWhenUsed/>
    <w:rsid w:val="00B579F2"/>
    <w:rPr>
      <w:color w:val="0563C1"/>
      <w:u w:val="single"/>
    </w:rPr>
  </w:style>
  <w:style w:type="character" w:customStyle="1" w:styleId="FooterChar">
    <w:name w:val="Footer Char"/>
    <w:basedOn w:val="DefaultParagraphFont"/>
    <w:link w:val="Footer"/>
    <w:uiPriority w:val="99"/>
    <w:rsid w:val="00B579F2"/>
  </w:style>
  <w:style w:type="character" w:customStyle="1" w:styleId="HeaderChar">
    <w:name w:val="Header Char"/>
    <w:basedOn w:val="DefaultParagraphFont"/>
    <w:link w:val="Header"/>
    <w:uiPriority w:val="99"/>
    <w:rsid w:val="00B579F2"/>
  </w:style>
  <w:style w:type="character" w:customStyle="1" w:styleId="FootnoteTextChar">
    <w:name w:val="Footnote Text Char"/>
    <w:link w:val="FootnoteText"/>
    <w:qFormat/>
    <w:rsid w:val="00B579F2"/>
    <w:rPr>
      <w:lang w:val="id-ID"/>
    </w:rPr>
  </w:style>
  <w:style w:type="paragraph" w:styleId="Footer">
    <w:name w:val="footer"/>
    <w:basedOn w:val="Normal"/>
    <w:link w:val="FooterChar"/>
    <w:uiPriority w:val="99"/>
    <w:unhideWhenUsed/>
    <w:rsid w:val="00B579F2"/>
    <w:pPr>
      <w:tabs>
        <w:tab w:val="center" w:pos="4513"/>
        <w:tab w:val="right" w:pos="9026"/>
      </w:tabs>
      <w:spacing w:after="0" w:line="240" w:lineRule="auto"/>
    </w:pPr>
    <w:rPr>
      <w:rFonts w:asciiTheme="minorHAnsi" w:eastAsiaTheme="minorHAnsi" w:hAnsiTheme="minorHAnsi" w:cstheme="minorBidi"/>
      <w:kern w:val="2"/>
      <w:sz w:val="24"/>
      <w:szCs w:val="24"/>
      <w:lang w:val="en-US"/>
      <w14:ligatures w14:val="standardContextual"/>
    </w:rPr>
  </w:style>
  <w:style w:type="character" w:customStyle="1" w:styleId="FooterChar1">
    <w:name w:val="Footer Char1"/>
    <w:basedOn w:val="DefaultParagraphFont"/>
    <w:uiPriority w:val="99"/>
    <w:semiHidden/>
    <w:rsid w:val="00B579F2"/>
    <w:rPr>
      <w:rFonts w:ascii="Calibri" w:eastAsia="SimSun" w:hAnsi="Calibri" w:cs="Arial"/>
      <w:kern w:val="0"/>
      <w:sz w:val="22"/>
      <w:szCs w:val="22"/>
      <w:lang w:val="id-ID"/>
      <w14:ligatures w14:val="none"/>
    </w:rPr>
  </w:style>
  <w:style w:type="paragraph" w:styleId="Caption">
    <w:name w:val="caption"/>
    <w:basedOn w:val="Normal"/>
    <w:next w:val="Normal"/>
    <w:link w:val="CaptionChar"/>
    <w:uiPriority w:val="35"/>
    <w:qFormat/>
    <w:rsid w:val="00B579F2"/>
    <w:pPr>
      <w:spacing w:after="200" w:line="240" w:lineRule="auto"/>
    </w:pPr>
    <w:rPr>
      <w:i/>
      <w:iCs/>
      <w:color w:val="44546A"/>
      <w:sz w:val="18"/>
      <w:szCs w:val="18"/>
    </w:rPr>
  </w:style>
  <w:style w:type="paragraph" w:styleId="Header">
    <w:name w:val="header"/>
    <w:basedOn w:val="Normal"/>
    <w:link w:val="HeaderChar"/>
    <w:uiPriority w:val="99"/>
    <w:unhideWhenUsed/>
    <w:rsid w:val="00B579F2"/>
    <w:pPr>
      <w:tabs>
        <w:tab w:val="center" w:pos="4513"/>
        <w:tab w:val="right" w:pos="9026"/>
      </w:tabs>
      <w:spacing w:after="0" w:line="240" w:lineRule="auto"/>
    </w:pPr>
    <w:rPr>
      <w:rFonts w:asciiTheme="minorHAnsi" w:eastAsiaTheme="minorHAnsi" w:hAnsiTheme="minorHAnsi" w:cstheme="minorBidi"/>
      <w:kern w:val="2"/>
      <w:sz w:val="24"/>
      <w:szCs w:val="24"/>
      <w:lang w:val="en-US"/>
      <w14:ligatures w14:val="standardContextual"/>
    </w:rPr>
  </w:style>
  <w:style w:type="character" w:customStyle="1" w:styleId="HeaderChar1">
    <w:name w:val="Header Char1"/>
    <w:basedOn w:val="DefaultParagraphFont"/>
    <w:uiPriority w:val="99"/>
    <w:semiHidden/>
    <w:rsid w:val="00B579F2"/>
    <w:rPr>
      <w:rFonts w:ascii="Calibri" w:eastAsia="SimSun" w:hAnsi="Calibri" w:cs="Arial"/>
      <w:kern w:val="0"/>
      <w:sz w:val="22"/>
      <w:szCs w:val="22"/>
      <w:lang w:val="id-ID"/>
      <w14:ligatures w14:val="none"/>
    </w:rPr>
  </w:style>
  <w:style w:type="paragraph" w:styleId="FootnoteText">
    <w:name w:val="footnote text"/>
    <w:basedOn w:val="Normal"/>
    <w:link w:val="FootnoteTextChar"/>
    <w:unhideWhenUsed/>
    <w:qFormat/>
    <w:rsid w:val="00B579F2"/>
    <w:rPr>
      <w:rFonts w:asciiTheme="minorHAnsi" w:eastAsiaTheme="minorHAnsi" w:hAnsiTheme="minorHAnsi" w:cstheme="minorBidi"/>
      <w:kern w:val="2"/>
      <w:sz w:val="24"/>
      <w:szCs w:val="24"/>
      <w14:ligatures w14:val="standardContextual"/>
    </w:rPr>
  </w:style>
  <w:style w:type="character" w:customStyle="1" w:styleId="FootnoteTextChar1">
    <w:name w:val="Footnote Text Char1"/>
    <w:basedOn w:val="DefaultParagraphFont"/>
    <w:uiPriority w:val="99"/>
    <w:semiHidden/>
    <w:rsid w:val="00B579F2"/>
    <w:rPr>
      <w:rFonts w:ascii="Calibri" w:eastAsia="SimSun" w:hAnsi="Calibri" w:cs="Arial"/>
      <w:kern w:val="0"/>
      <w:sz w:val="20"/>
      <w:szCs w:val="20"/>
      <w:lang w:val="id-ID"/>
      <w14:ligatures w14:val="none"/>
    </w:rPr>
  </w:style>
  <w:style w:type="character" w:customStyle="1" w:styleId="CaptionChar">
    <w:name w:val="Caption Char"/>
    <w:link w:val="Caption"/>
    <w:uiPriority w:val="35"/>
    <w:rsid w:val="00B579F2"/>
    <w:rPr>
      <w:rFonts w:ascii="Calibri" w:eastAsia="SimSun" w:hAnsi="Calibri" w:cs="Arial"/>
      <w:i/>
      <w:iCs/>
      <w:color w:val="44546A"/>
      <w:kern w:val="0"/>
      <w:sz w:val="18"/>
      <w:szCs w:val="18"/>
      <w:lang w:val="id-ID"/>
      <w14:ligatures w14:val="none"/>
    </w:rPr>
  </w:style>
  <w:style w:type="character" w:styleId="UnresolvedMention">
    <w:name w:val="Unresolved Mention"/>
    <w:basedOn w:val="DefaultParagraphFont"/>
    <w:uiPriority w:val="99"/>
    <w:semiHidden/>
    <w:unhideWhenUsed/>
    <w:rsid w:val="00261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di@usu.ac.id" TargetMode="External"/><Relationship Id="rId13" Type="http://schemas.openxmlformats.org/officeDocument/2006/relationships/hyperlink" Target="https://www.jawapos.com/uploads/news/2018/02/09/hingga-2018-segini-jumlah-oran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annalsofrscb.ro/index.php/journal/article/view/433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jurnal.stmikroyal.ac.id/index.php/senar/article/view/227/17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s.upi-yai.ac.id/index.php/IKRAITH-EKONOMIKA/article/view/55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cs.unud.ac.id/index.php/kerthawicara/article/view/64325"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journal.uhn.ac.id/index.php/business_management/about" TargetMode="External"/><Relationship Id="rId14" Type="http://schemas.openxmlformats.org/officeDocument/2006/relationships/hyperlink" Target="http://pti.undiksha.ac.id/senapat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5536</Words>
  <Characters>31557</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mindo pasaribu</dc:creator>
  <cp:keywords/>
  <dc:description/>
  <cp:lastModifiedBy>mindo pasaribu</cp:lastModifiedBy>
  <cp:revision>6</cp:revision>
  <dcterms:created xsi:type="dcterms:W3CDTF">2025-05-21T07:05:00Z</dcterms:created>
  <dcterms:modified xsi:type="dcterms:W3CDTF">2025-05-22T05:20:00Z</dcterms:modified>
</cp:coreProperties>
</file>