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61"/>
        <w:tblW w:w="8931" w:type="dxa"/>
        <w:tblLayout w:type="fixed"/>
        <w:tblLook w:val="04A0" w:firstRow="1" w:lastRow="0" w:firstColumn="1" w:lastColumn="0" w:noHBand="0" w:noVBand="1"/>
      </w:tblPr>
      <w:tblGrid>
        <w:gridCol w:w="3369"/>
        <w:gridCol w:w="5562"/>
      </w:tblGrid>
      <w:tr w:rsidR="00BD63E4" w:rsidRPr="00EE13BD" w14:paraId="154D6EC3" w14:textId="77777777" w:rsidTr="00BD63E4">
        <w:trPr>
          <w:trHeight w:val="1982"/>
        </w:trPr>
        <w:tc>
          <w:tcPr>
            <w:tcW w:w="3369" w:type="dxa"/>
            <w:shd w:val="clear" w:color="auto" w:fill="auto"/>
          </w:tcPr>
          <w:p w14:paraId="7F3F4E6F" w14:textId="5BC1FA82" w:rsidR="00BD63E4" w:rsidRDefault="00BD63E4" w:rsidP="00910C2A">
            <w:pPr>
              <w:spacing w:before="120" w:line="240" w:lineRule="auto"/>
              <w:ind w:right="33"/>
              <w:contextualSpacing/>
              <w:rPr>
                <w:rFonts w:cs="Calibri"/>
                <w:sz w:val="20"/>
                <w:szCs w:val="20"/>
              </w:rPr>
            </w:pPr>
            <w:bookmarkStart w:id="0" w:name="_Hlk198801997"/>
            <w:bookmarkStart w:id="1" w:name="_Toc471231410"/>
            <w:bookmarkEnd w:id="0"/>
            <w:r>
              <w:rPr>
                <w:noProof/>
              </w:rPr>
              <w:drawing>
                <wp:anchor distT="0" distB="0" distL="0" distR="0" simplePos="0" relativeHeight="251659264" behindDoc="0" locked="0" layoutInCell="1" allowOverlap="1" wp14:anchorId="6F43D89C" wp14:editId="20078690">
                  <wp:simplePos x="0" y="0"/>
                  <wp:positionH relativeFrom="page">
                    <wp:posOffset>0</wp:posOffset>
                  </wp:positionH>
                  <wp:positionV relativeFrom="paragraph">
                    <wp:posOffset>0</wp:posOffset>
                  </wp:positionV>
                  <wp:extent cx="1276350" cy="671830"/>
                  <wp:effectExtent l="0" t="0" r="0" b="0"/>
                  <wp:wrapNone/>
                  <wp:docPr id="1577893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0F6A7" w14:textId="77777777" w:rsidR="00BD63E4" w:rsidRPr="00EE13BD" w:rsidRDefault="00BD63E4" w:rsidP="00910C2A">
            <w:pPr>
              <w:spacing w:line="240" w:lineRule="auto"/>
              <w:ind w:right="33"/>
              <w:contextualSpacing/>
              <w:rPr>
                <w:rFonts w:cs="Calibri"/>
                <w:sz w:val="20"/>
                <w:szCs w:val="20"/>
              </w:rPr>
            </w:pPr>
          </w:p>
          <w:p w14:paraId="31F34819" w14:textId="77777777" w:rsidR="00BD63E4" w:rsidRDefault="00BD63E4" w:rsidP="00910C2A">
            <w:pPr>
              <w:spacing w:line="240" w:lineRule="auto"/>
              <w:ind w:right="33"/>
              <w:contextualSpacing/>
              <w:rPr>
                <w:rFonts w:cs="Calibri"/>
                <w:sz w:val="20"/>
                <w:szCs w:val="20"/>
              </w:rPr>
            </w:pPr>
          </w:p>
          <w:p w14:paraId="5D21C258" w14:textId="77777777" w:rsidR="00BD63E4" w:rsidRPr="002C1959" w:rsidRDefault="00BD63E4" w:rsidP="00910C2A">
            <w:pPr>
              <w:spacing w:line="240" w:lineRule="auto"/>
              <w:ind w:right="33"/>
              <w:contextualSpacing/>
              <w:rPr>
                <w:rFonts w:cs="Calibri"/>
                <w:sz w:val="12"/>
                <w:szCs w:val="20"/>
              </w:rPr>
            </w:pPr>
          </w:p>
        </w:tc>
        <w:tc>
          <w:tcPr>
            <w:tcW w:w="5562" w:type="dxa"/>
            <w:vMerge w:val="restart"/>
            <w:shd w:val="clear" w:color="auto" w:fill="auto"/>
          </w:tcPr>
          <w:p w14:paraId="1E067574" w14:textId="77777777" w:rsidR="00BD63E4" w:rsidRDefault="00BD63E4" w:rsidP="00BD63E4">
            <w:pPr>
              <w:ind w:left="-851" w:right="-562"/>
              <w:jc w:val="center"/>
              <w:rPr>
                <w:b/>
                <w:bCs/>
                <w:sz w:val="28"/>
                <w:szCs w:val="28"/>
              </w:rPr>
            </w:pPr>
            <w:r w:rsidRPr="00E44959">
              <w:rPr>
                <w:b/>
                <w:bCs/>
                <w:sz w:val="28"/>
                <w:szCs w:val="28"/>
              </w:rPr>
              <w:t xml:space="preserve">PENGARUH </w:t>
            </w:r>
            <w:r w:rsidRPr="00A159AA">
              <w:rPr>
                <w:b/>
                <w:bCs/>
                <w:i/>
                <w:iCs/>
                <w:sz w:val="28"/>
                <w:szCs w:val="28"/>
              </w:rPr>
              <w:t>SOCIAL MEDIA MARKETING</w:t>
            </w:r>
            <w:r w:rsidRPr="00E44959">
              <w:rPr>
                <w:b/>
                <w:bCs/>
                <w:sz w:val="28"/>
                <w:szCs w:val="28"/>
              </w:rPr>
              <w:t xml:space="preserve">, </w:t>
            </w:r>
          </w:p>
          <w:p w14:paraId="12B38E42" w14:textId="77777777" w:rsidR="00BD63E4" w:rsidRDefault="00BD63E4" w:rsidP="00BD63E4">
            <w:pPr>
              <w:ind w:left="-851" w:right="-562"/>
              <w:jc w:val="center"/>
              <w:rPr>
                <w:b/>
                <w:bCs/>
                <w:sz w:val="28"/>
                <w:szCs w:val="28"/>
              </w:rPr>
            </w:pPr>
            <w:r w:rsidRPr="00E44959">
              <w:rPr>
                <w:b/>
                <w:bCs/>
                <w:sz w:val="28"/>
                <w:szCs w:val="28"/>
              </w:rPr>
              <w:t xml:space="preserve">PERSEPSI HARGA DAN KUALITAS PELAYANAN </w:t>
            </w:r>
          </w:p>
          <w:p w14:paraId="71A74658" w14:textId="78D4B1BD" w:rsidR="00BD63E4" w:rsidRDefault="00BD63E4" w:rsidP="00BD63E4">
            <w:pPr>
              <w:ind w:left="-851" w:right="-562"/>
              <w:jc w:val="center"/>
              <w:rPr>
                <w:b/>
                <w:bCs/>
                <w:sz w:val="28"/>
                <w:szCs w:val="28"/>
              </w:rPr>
            </w:pPr>
            <w:r w:rsidRPr="00E44959">
              <w:rPr>
                <w:b/>
                <w:bCs/>
                <w:sz w:val="28"/>
                <w:szCs w:val="28"/>
              </w:rPr>
              <w:t xml:space="preserve">TERHADAP MINAT BELI PADA </w:t>
            </w:r>
            <w:r w:rsidRPr="00E44959">
              <w:rPr>
                <w:b/>
                <w:bCs/>
                <w:i/>
                <w:iCs/>
                <w:sz w:val="28"/>
                <w:szCs w:val="28"/>
              </w:rPr>
              <w:t xml:space="preserve">COFFEE </w:t>
            </w:r>
            <w:r w:rsidRPr="00E44959">
              <w:rPr>
                <w:b/>
                <w:bCs/>
                <w:sz w:val="28"/>
                <w:szCs w:val="28"/>
              </w:rPr>
              <w:t xml:space="preserve">FORE </w:t>
            </w:r>
          </w:p>
          <w:p w14:paraId="3942A417" w14:textId="77777777" w:rsidR="00BD63E4" w:rsidRPr="006D0673" w:rsidRDefault="00BD63E4" w:rsidP="00BD63E4">
            <w:pPr>
              <w:ind w:left="-851" w:right="-562"/>
              <w:jc w:val="center"/>
              <w:rPr>
                <w:b/>
                <w:bCs/>
                <w:sz w:val="28"/>
                <w:szCs w:val="28"/>
              </w:rPr>
            </w:pPr>
            <w:r w:rsidRPr="00E44959">
              <w:rPr>
                <w:b/>
                <w:bCs/>
                <w:sz w:val="28"/>
                <w:szCs w:val="28"/>
              </w:rPr>
              <w:t>DI ISKANDAR MUDA MEDAN</w:t>
            </w:r>
          </w:p>
          <w:p w14:paraId="1C111E19" w14:textId="77777777" w:rsidR="00BD63E4" w:rsidRPr="00D07631" w:rsidRDefault="00BD63E4" w:rsidP="00910C2A">
            <w:pPr>
              <w:rPr>
                <w:lang w:val="en-US"/>
              </w:rPr>
            </w:pPr>
          </w:p>
          <w:p w14:paraId="6EF1BF61" w14:textId="2081931A" w:rsidR="00BD63E4" w:rsidRPr="00BD63E4" w:rsidRDefault="00BD63E4" w:rsidP="00BD63E4">
            <w:pPr>
              <w:spacing w:line="240" w:lineRule="auto"/>
              <w:ind w:right="33"/>
              <w:jc w:val="center"/>
              <w:rPr>
                <w:sz w:val="20"/>
                <w:szCs w:val="20"/>
                <w:vertAlign w:val="superscript"/>
              </w:rPr>
            </w:pPr>
            <w:r w:rsidRPr="00BD63E4">
              <w:rPr>
                <w:sz w:val="20"/>
                <w:szCs w:val="20"/>
              </w:rPr>
              <w:t>Fransesco Sianipar</w:t>
            </w:r>
            <w:r w:rsidRPr="00BD63E4">
              <w:rPr>
                <w:sz w:val="20"/>
                <w:szCs w:val="20"/>
                <w:vertAlign w:val="superscript"/>
              </w:rPr>
              <w:t xml:space="preserve"> 1</w:t>
            </w:r>
            <w:r w:rsidRPr="00BD63E4">
              <w:rPr>
                <w:color w:val="000000"/>
                <w:sz w:val="20"/>
                <w:szCs w:val="20"/>
              </w:rPr>
              <w:t xml:space="preserve">, </w:t>
            </w:r>
            <w:r w:rsidRPr="00BD63E4">
              <w:rPr>
                <w:noProof/>
                <w:webHidden/>
                <w:sz w:val="20"/>
                <w:szCs w:val="20"/>
              </w:rPr>
              <w:t>Gloria J.M. Sianipar</w:t>
            </w:r>
            <w:r w:rsidRPr="00BD63E4">
              <w:rPr>
                <w:noProof/>
                <w:webHidden/>
                <w:sz w:val="20"/>
                <w:szCs w:val="20"/>
                <w:vertAlign w:val="superscript"/>
              </w:rPr>
              <w:t>2</w:t>
            </w:r>
            <w:r w:rsidRPr="00BD63E4">
              <w:rPr>
                <w:sz w:val="20"/>
                <w:szCs w:val="20"/>
              </w:rPr>
              <w:t>, Romindo M Pasaribu</w:t>
            </w:r>
            <w:r w:rsidRPr="00BD63E4">
              <w:rPr>
                <w:w w:val="116"/>
                <w:sz w:val="20"/>
                <w:szCs w:val="20"/>
                <w:vertAlign w:val="superscript"/>
              </w:rPr>
              <w:t xml:space="preserve"> 3</w:t>
            </w:r>
            <w:r w:rsidRPr="00BD63E4">
              <w:rPr>
                <w:w w:val="116"/>
                <w:sz w:val="20"/>
                <w:szCs w:val="20"/>
              </w:rPr>
              <w:t xml:space="preserve">, </w:t>
            </w:r>
            <w:r w:rsidRPr="00BD63E4">
              <w:rPr>
                <w:sz w:val="20"/>
                <w:szCs w:val="20"/>
              </w:rPr>
              <w:t>Krismanto E.T Naibaho</w:t>
            </w:r>
            <w:r w:rsidRPr="00BD63E4">
              <w:rPr>
                <w:sz w:val="20"/>
                <w:szCs w:val="20"/>
                <w:vertAlign w:val="superscript"/>
              </w:rPr>
              <w:t>4</w:t>
            </w:r>
          </w:p>
          <w:p w14:paraId="49419023" w14:textId="77777777" w:rsidR="00BD63E4" w:rsidRPr="00EE13BD" w:rsidRDefault="00BD63E4" w:rsidP="00910C2A">
            <w:pPr>
              <w:spacing w:line="240" w:lineRule="auto"/>
              <w:ind w:right="33"/>
              <w:rPr>
                <w:rFonts w:cs="Calibri"/>
                <w:bCs/>
                <w:szCs w:val="24"/>
              </w:rPr>
            </w:pPr>
          </w:p>
          <w:p w14:paraId="4B47D6B6" w14:textId="77777777" w:rsidR="00BD63E4" w:rsidRPr="003F777D" w:rsidRDefault="00BD63E4" w:rsidP="00910C2A">
            <w:pPr>
              <w:spacing w:line="240" w:lineRule="auto"/>
              <w:rPr>
                <w:rFonts w:cs="Calibri"/>
                <w:iCs/>
                <w:sz w:val="28"/>
                <w:szCs w:val="28"/>
              </w:rPr>
            </w:pPr>
            <w:r>
              <w:rPr>
                <w:rFonts w:cs="Calibri"/>
                <w:b/>
                <w:iCs/>
                <w:sz w:val="28"/>
                <w:szCs w:val="28"/>
              </w:rPr>
              <w:t>Abstrak</w:t>
            </w:r>
          </w:p>
          <w:p w14:paraId="1E04E24E" w14:textId="7740236A" w:rsidR="00BD63E4" w:rsidRDefault="00BD63E4" w:rsidP="00910C2A">
            <w:pPr>
              <w:spacing w:line="240" w:lineRule="auto"/>
              <w:jc w:val="both"/>
              <w:rPr>
                <w:rFonts w:cs="Calibri"/>
                <w:sz w:val="20"/>
                <w:szCs w:val="20"/>
              </w:rPr>
            </w:pPr>
            <w:r w:rsidRPr="00BD63E4">
              <w:rPr>
                <w:rFonts w:cs="Calibri"/>
                <w:sz w:val="20"/>
                <w:szCs w:val="20"/>
              </w:rPr>
              <w:t>Penelitian ini bertujuan untuk mengetahui bagaimana pengaruh antara social media marketing, persepsi harga dan kualitas pelayanan terhadap minat beli pada coffee fore di Iskandar Muda Medan. Populasi dalam penelitian ini adalah masyarakat kota Medan dengan jumlah sampel 112 orang. Teknik pengambilan sampel menggunakan purposive sampling. Teknik analisis data menggunakan analisis regresi linear berganda. Hasil penelitian ini menunjukkan bahwa social media marketing berpengaruh positif dan signifikan terhadap minat beli, dengan memperoleh nilai signifikansi 0,028 &lt; 0,05. Variabel persepsi harga berpengaruh positif dan signifikan terhadap minat beli, dengan memperoleh nilai signifikansi 0,001 &lt; 0,05. Kualitas pelayanan berpengaruh positif dan signifikan terhadap minat beli, dengan memperoleh nilai signifikansi 0,000 &lt; 0,005.</w:t>
            </w:r>
          </w:p>
          <w:p w14:paraId="53EC4951" w14:textId="77777777" w:rsidR="00BD63E4" w:rsidRPr="0097206A" w:rsidRDefault="00BD63E4" w:rsidP="00910C2A">
            <w:pPr>
              <w:spacing w:line="240" w:lineRule="auto"/>
              <w:jc w:val="both"/>
              <w:rPr>
                <w:rFonts w:cs="Calibri"/>
                <w:sz w:val="20"/>
                <w:szCs w:val="20"/>
              </w:rPr>
            </w:pPr>
          </w:p>
          <w:p w14:paraId="65E62525" w14:textId="6B7EB705" w:rsidR="00BD63E4" w:rsidRDefault="00BD63E4" w:rsidP="00910C2A">
            <w:pPr>
              <w:spacing w:line="240" w:lineRule="auto"/>
              <w:ind w:right="33"/>
              <w:rPr>
                <w:rFonts w:cs="Calibri"/>
                <w:iCs/>
                <w:sz w:val="20"/>
                <w:szCs w:val="20"/>
              </w:rPr>
            </w:pPr>
            <w:r w:rsidRPr="00E27CF3">
              <w:rPr>
                <w:rFonts w:cs="Calibri"/>
                <w:b/>
                <w:iCs/>
                <w:sz w:val="20"/>
                <w:szCs w:val="20"/>
              </w:rPr>
              <w:t>K</w:t>
            </w:r>
            <w:r>
              <w:rPr>
                <w:rFonts w:cs="Calibri"/>
                <w:b/>
                <w:iCs/>
                <w:sz w:val="20"/>
                <w:szCs w:val="20"/>
                <w:lang w:val="en-US"/>
              </w:rPr>
              <w:t>ata Kunci</w:t>
            </w:r>
            <w:r w:rsidRPr="00E27CF3">
              <w:rPr>
                <w:rFonts w:cs="Calibri"/>
                <w:b/>
                <w:iCs/>
                <w:sz w:val="20"/>
                <w:szCs w:val="20"/>
              </w:rPr>
              <w:t>:</w:t>
            </w:r>
            <w:r>
              <w:rPr>
                <w:rFonts w:cs="Calibri"/>
                <w:b/>
                <w:iCs/>
                <w:sz w:val="20"/>
                <w:szCs w:val="20"/>
                <w:lang w:val="en-US"/>
              </w:rPr>
              <w:t xml:space="preserve"> </w:t>
            </w:r>
            <w:r>
              <w:t xml:space="preserve"> </w:t>
            </w:r>
            <w:r w:rsidRPr="00BD63E4">
              <w:rPr>
                <w:rFonts w:cs="Calibri"/>
                <w:i/>
                <w:sz w:val="20"/>
                <w:szCs w:val="20"/>
                <w:lang w:val="en-US"/>
              </w:rPr>
              <w:t xml:space="preserve">Social media marketing, Persepsi Harga, Kualitas Pelayanan, Minat Beli </w:t>
            </w:r>
            <w:r w:rsidR="00000000">
              <w:rPr>
                <w:rFonts w:cs="Calibri"/>
                <w:iCs/>
                <w:sz w:val="20"/>
                <w:szCs w:val="20"/>
              </w:rPr>
              <w:pict w14:anchorId="7914131A">
                <v:rect id="_x0000_i1025" style="width:331.85pt;height:1pt" o:hrstd="t" o:hrnoshade="t" o:hr="t" fillcolor="#a0a0a0" stroked="f"/>
              </w:pict>
            </w:r>
          </w:p>
          <w:p w14:paraId="492BE21E" w14:textId="77777777" w:rsidR="00BD63E4" w:rsidRPr="003F777D" w:rsidRDefault="00BD63E4" w:rsidP="00910C2A">
            <w:pPr>
              <w:spacing w:line="240" w:lineRule="auto"/>
              <w:rPr>
                <w:rFonts w:cs="Calibri"/>
                <w:iCs/>
                <w:sz w:val="28"/>
                <w:szCs w:val="28"/>
              </w:rPr>
            </w:pPr>
            <w:r w:rsidRPr="003F777D">
              <w:rPr>
                <w:rFonts w:cs="Calibri"/>
                <w:b/>
                <w:iCs/>
                <w:sz w:val="28"/>
                <w:szCs w:val="28"/>
              </w:rPr>
              <w:t>Abstract</w:t>
            </w:r>
          </w:p>
          <w:p w14:paraId="3118E563" w14:textId="77777777" w:rsidR="00BD63E4" w:rsidRDefault="00BD63E4" w:rsidP="00910C2A">
            <w:pPr>
              <w:tabs>
                <w:tab w:val="center" w:pos="3968"/>
              </w:tabs>
              <w:spacing w:line="240" w:lineRule="auto"/>
              <w:jc w:val="both"/>
              <w:rPr>
                <w:rFonts w:cs="Calibri"/>
                <w:i/>
                <w:iCs/>
                <w:sz w:val="20"/>
                <w:szCs w:val="20"/>
              </w:rPr>
            </w:pPr>
            <w:r w:rsidRPr="00BD63E4">
              <w:rPr>
                <w:rFonts w:cs="Calibri"/>
                <w:i/>
                <w:iCs/>
                <w:sz w:val="20"/>
                <w:szCs w:val="20"/>
              </w:rPr>
              <w:t>This research aims to find out how the influence of social media marketing, price perceptions and service quality on purchase interest in coffee Fore in Iskandar Muda Medan. The population in this study is the students of HKBP nommensen Medan with a sample of 100 people. The date analysis technique used multiple linear regression analysis. The result of this research show that social media marketing has a positive and significant effect on purchase interest by a significance value of 0,028 &lt; 0,005. The price perception variable has a positive and significant effect on purchase interest by a significance value of 0,001 &gt; 0,05. Service quality has a positive and significant effect on purchase interest by a significance value of 0,000 &lt; 0,005.</w:t>
            </w:r>
          </w:p>
          <w:p w14:paraId="56A089BA" w14:textId="77777777" w:rsidR="00BD63E4" w:rsidRDefault="00BD63E4" w:rsidP="00910C2A">
            <w:pPr>
              <w:tabs>
                <w:tab w:val="center" w:pos="3968"/>
              </w:tabs>
              <w:spacing w:line="240" w:lineRule="auto"/>
              <w:jc w:val="both"/>
              <w:rPr>
                <w:rFonts w:cs="Calibri"/>
                <w:i/>
                <w:iCs/>
                <w:sz w:val="20"/>
                <w:szCs w:val="20"/>
              </w:rPr>
            </w:pPr>
          </w:p>
          <w:p w14:paraId="7DA04E20" w14:textId="609B7ECA" w:rsidR="00BD63E4" w:rsidRPr="00E90538" w:rsidRDefault="00BD63E4" w:rsidP="00910C2A">
            <w:pPr>
              <w:tabs>
                <w:tab w:val="center" w:pos="3968"/>
              </w:tabs>
              <w:spacing w:line="240" w:lineRule="auto"/>
              <w:jc w:val="both"/>
              <w:rPr>
                <w:sz w:val="20"/>
                <w:szCs w:val="20"/>
                <w:lang w:val="en-US"/>
              </w:rPr>
            </w:pPr>
            <w:r w:rsidRPr="00E27CF3">
              <w:rPr>
                <w:rFonts w:cs="Calibri"/>
                <w:b/>
                <w:iCs/>
                <w:sz w:val="20"/>
                <w:szCs w:val="20"/>
              </w:rPr>
              <w:t>Keywords</w:t>
            </w:r>
            <w:r w:rsidRPr="00E90538">
              <w:rPr>
                <w:rFonts w:cs="Calibri"/>
                <w:b/>
                <w:iCs/>
                <w:sz w:val="20"/>
                <w:szCs w:val="20"/>
              </w:rPr>
              <w:t>:</w:t>
            </w:r>
            <w:r>
              <w:rPr>
                <w:rFonts w:cs="Calibri"/>
                <w:b/>
                <w:iCs/>
                <w:sz w:val="20"/>
                <w:szCs w:val="20"/>
                <w:lang w:val="en-US"/>
              </w:rPr>
              <w:t xml:space="preserve"> </w:t>
            </w:r>
            <w:r w:rsidRPr="00BD63E4">
              <w:rPr>
                <w:i/>
                <w:iCs/>
                <w:sz w:val="20"/>
                <w:szCs w:val="20"/>
                <w:lang w:val="en-US"/>
              </w:rPr>
              <w:t>Social media marketing, Price Perception, Service Quality, Purchase Interest</w:t>
            </w:r>
          </w:p>
          <w:p w14:paraId="563F09B4" w14:textId="77777777" w:rsidR="00BD63E4" w:rsidRDefault="00000000" w:rsidP="00BD63E4">
            <w:pPr>
              <w:pStyle w:val="Heading2"/>
              <w:spacing w:before="0" w:after="0" w:line="240" w:lineRule="auto"/>
              <w:rPr>
                <w:rFonts w:cs="Calibri"/>
                <w:iCs/>
                <w:sz w:val="20"/>
                <w:szCs w:val="20"/>
              </w:rPr>
            </w:pPr>
            <w:r>
              <w:rPr>
                <w:rFonts w:cs="Calibri"/>
                <w:iCs/>
                <w:sz w:val="20"/>
                <w:szCs w:val="20"/>
              </w:rPr>
              <w:pict w14:anchorId="122DB9D8">
                <v:rect id="_x0000_i1026" style="width:331.85pt;height:1pt" o:hrstd="t" o:hrnoshade="t" o:hr="t" fillcolor="#a0a0a0" stroked="f"/>
              </w:pict>
            </w:r>
          </w:p>
          <w:p w14:paraId="5ABD38B3" w14:textId="77777777" w:rsidR="00BD63E4" w:rsidRPr="00BD63E4" w:rsidRDefault="00BD63E4" w:rsidP="00BD63E4"/>
          <w:p w14:paraId="151129EF" w14:textId="77777777" w:rsidR="00BD63E4" w:rsidRPr="00BD63E4" w:rsidRDefault="00BD63E4" w:rsidP="00BD63E4"/>
          <w:p w14:paraId="7FE2B48A" w14:textId="77777777" w:rsidR="00BD63E4" w:rsidRPr="00BD63E4" w:rsidRDefault="00BD63E4" w:rsidP="00BD63E4"/>
          <w:p w14:paraId="0C1B4767" w14:textId="77777777" w:rsidR="00BD63E4" w:rsidRPr="00BD63E4" w:rsidRDefault="00BD63E4" w:rsidP="00BD63E4"/>
          <w:p w14:paraId="3D85F02B" w14:textId="77777777" w:rsidR="00BD63E4" w:rsidRPr="00BD63E4" w:rsidRDefault="00BD63E4" w:rsidP="00BD63E4"/>
          <w:p w14:paraId="0DC4993E" w14:textId="77777777" w:rsidR="00BD63E4" w:rsidRPr="00BD63E4" w:rsidRDefault="00BD63E4" w:rsidP="00BD63E4">
            <w:pPr>
              <w:jc w:val="right"/>
            </w:pPr>
          </w:p>
          <w:p w14:paraId="3D08CA80" w14:textId="09AC87CF" w:rsidR="00BD63E4" w:rsidRPr="00BD63E4" w:rsidRDefault="00BD63E4" w:rsidP="00BD63E4"/>
        </w:tc>
      </w:tr>
      <w:tr w:rsidR="00BD63E4" w:rsidRPr="00EE13BD" w14:paraId="3E5014D3" w14:textId="77777777" w:rsidTr="00BD63E4">
        <w:trPr>
          <w:trHeight w:val="60"/>
        </w:trPr>
        <w:tc>
          <w:tcPr>
            <w:tcW w:w="3369" w:type="dxa"/>
            <w:shd w:val="clear" w:color="auto" w:fill="auto"/>
          </w:tcPr>
          <w:p w14:paraId="569EF5A5" w14:textId="77777777" w:rsidR="00BD63E4" w:rsidRPr="00841E48" w:rsidRDefault="00BD63E4" w:rsidP="00910C2A">
            <w:pPr>
              <w:pStyle w:val="FootnoteText"/>
              <w:spacing w:line="240" w:lineRule="auto"/>
              <w:contextualSpacing/>
              <w:rPr>
                <w:rFonts w:cs="Calibri"/>
                <w:b/>
                <w:bCs/>
                <w:sz w:val="18"/>
                <w:szCs w:val="18"/>
                <w:lang w:val="en-ID"/>
              </w:rPr>
            </w:pPr>
            <w:r>
              <w:rPr>
                <w:rFonts w:cs="Calibri"/>
                <w:b/>
                <w:bCs/>
                <w:sz w:val="18"/>
                <w:szCs w:val="18"/>
              </w:rPr>
              <w:t>AFILIASI</w:t>
            </w:r>
            <w:r w:rsidRPr="00EE13BD">
              <w:rPr>
                <w:rFonts w:cs="Calibri"/>
                <w:b/>
                <w:bCs/>
                <w:sz w:val="18"/>
                <w:szCs w:val="18"/>
              </w:rPr>
              <w:t>:</w:t>
            </w:r>
          </w:p>
          <w:p w14:paraId="2B42ADBC" w14:textId="3B4516EA" w:rsidR="00BD63E4" w:rsidRPr="00E60B5A" w:rsidRDefault="00BD63E4" w:rsidP="00910C2A">
            <w:pPr>
              <w:tabs>
                <w:tab w:val="left" w:pos="4032"/>
              </w:tabs>
              <w:spacing w:line="240" w:lineRule="auto"/>
              <w:contextualSpacing/>
              <w:rPr>
                <w:rFonts w:cs="Calibri"/>
                <w:sz w:val="18"/>
                <w:szCs w:val="18"/>
                <w:lang w:val="en-US"/>
              </w:rPr>
            </w:pPr>
            <w:r w:rsidRPr="00480DEB">
              <w:rPr>
                <w:rFonts w:cs="Calibri"/>
                <w:sz w:val="18"/>
                <w:szCs w:val="18"/>
                <w:vertAlign w:val="superscript"/>
                <w:lang w:val="en-US"/>
              </w:rPr>
              <w:t>1</w:t>
            </w:r>
            <w:r>
              <w:rPr>
                <w:rFonts w:cs="Calibri"/>
                <w:sz w:val="18"/>
                <w:szCs w:val="18"/>
                <w:vertAlign w:val="superscript"/>
                <w:lang w:val="en-US"/>
              </w:rPr>
              <w:t xml:space="preserve">,2,3,4 </w:t>
            </w:r>
            <w:r>
              <w:rPr>
                <w:rFonts w:cs="Calibri"/>
                <w:sz w:val="18"/>
                <w:szCs w:val="18"/>
                <w:lang w:val="en-US"/>
              </w:rPr>
              <w:t>Fakultas Magister Manajemen , Universitas Pembangunan Panca Budi</w:t>
            </w:r>
          </w:p>
          <w:p w14:paraId="380FC343" w14:textId="77777777" w:rsidR="00BD63E4" w:rsidRPr="00EE13BD" w:rsidRDefault="00BD63E4" w:rsidP="00910C2A">
            <w:pPr>
              <w:tabs>
                <w:tab w:val="left" w:pos="4032"/>
              </w:tabs>
              <w:spacing w:line="240" w:lineRule="auto"/>
              <w:contextualSpacing/>
              <w:rPr>
                <w:rFonts w:cs="Calibri"/>
                <w:sz w:val="18"/>
                <w:szCs w:val="18"/>
                <w:highlight w:val="yellow"/>
              </w:rPr>
            </w:pPr>
          </w:p>
          <w:p w14:paraId="4FC2C37F" w14:textId="77777777" w:rsidR="00BD63E4" w:rsidRDefault="00BD63E4" w:rsidP="00910C2A">
            <w:pPr>
              <w:pStyle w:val="FootnoteText"/>
              <w:spacing w:line="240" w:lineRule="auto"/>
              <w:contextualSpacing/>
              <w:rPr>
                <w:color w:val="215868"/>
                <w:sz w:val="16"/>
                <w:szCs w:val="16"/>
                <w:lang w:val="en"/>
              </w:rPr>
            </w:pPr>
            <w:r>
              <w:rPr>
                <w:rFonts w:cs="Calibri"/>
                <w:b/>
                <w:bCs/>
                <w:sz w:val="18"/>
                <w:szCs w:val="18"/>
              </w:rPr>
              <w:t>*KORE</w:t>
            </w:r>
            <w:r>
              <w:rPr>
                <w:rFonts w:cs="Calibri"/>
                <w:b/>
                <w:bCs/>
                <w:sz w:val="18"/>
                <w:szCs w:val="18"/>
                <w:lang w:val="en-US"/>
              </w:rPr>
              <w:t>SPONDENSI</w:t>
            </w:r>
            <w:r w:rsidRPr="00480DEB">
              <w:rPr>
                <w:rFonts w:cs="Calibri"/>
                <w:b/>
                <w:bCs/>
                <w:sz w:val="18"/>
                <w:szCs w:val="18"/>
              </w:rPr>
              <w:t>:</w:t>
            </w:r>
            <w:r>
              <w:t xml:space="preserve"> </w:t>
            </w:r>
            <w:r>
              <w:rPr>
                <w:lang w:val="en"/>
              </w:rPr>
              <w:t xml:space="preserve"> </w:t>
            </w:r>
          </w:p>
          <w:p w14:paraId="50D95FF4" w14:textId="295CF03E" w:rsidR="00BD63E4" w:rsidRDefault="00BD63E4" w:rsidP="00910C2A">
            <w:pPr>
              <w:pStyle w:val="FootnoteText"/>
              <w:spacing w:line="240" w:lineRule="auto"/>
              <w:contextualSpacing/>
              <w:rPr>
                <w:color w:val="215868"/>
                <w:sz w:val="16"/>
                <w:szCs w:val="16"/>
                <w:lang w:val="en"/>
              </w:rPr>
            </w:pPr>
            <w:hyperlink r:id="rId8" w:history="1">
              <w:r w:rsidRPr="0042280D">
                <w:rPr>
                  <w:rStyle w:val="Hyperlink"/>
                  <w:sz w:val="20"/>
                  <w:szCs w:val="20"/>
                </w:rPr>
                <w:t>krismanto_naibaho@uhn.ac.id</w:t>
              </w:r>
            </w:hyperlink>
          </w:p>
          <w:p w14:paraId="17C463DB" w14:textId="6999EB00" w:rsidR="00BD63E4" w:rsidRPr="00BD63E4" w:rsidRDefault="00BD63E4" w:rsidP="00910C2A">
            <w:pPr>
              <w:pStyle w:val="FootnoteText"/>
              <w:spacing w:line="240" w:lineRule="auto"/>
              <w:contextualSpacing/>
              <w:rPr>
                <w:color w:val="215868"/>
                <w:sz w:val="16"/>
                <w:szCs w:val="16"/>
                <w:lang w:val="en"/>
              </w:rPr>
            </w:pPr>
            <w:r w:rsidRPr="00BD63E4">
              <w:rPr>
                <w:color w:val="215868"/>
                <w:sz w:val="16"/>
                <w:szCs w:val="16"/>
                <w:lang w:val="en"/>
              </w:rPr>
              <w:t xml:space="preserve"> </w:t>
            </w:r>
          </w:p>
          <w:p w14:paraId="1FA8FDA5" w14:textId="77777777" w:rsidR="00BD63E4" w:rsidRDefault="00BD63E4" w:rsidP="00910C2A">
            <w:pPr>
              <w:pStyle w:val="FootnoteText"/>
              <w:spacing w:line="240" w:lineRule="auto"/>
              <w:contextualSpacing/>
              <w:rPr>
                <w:color w:val="215868"/>
                <w:sz w:val="16"/>
                <w:szCs w:val="16"/>
                <w:lang w:val="en"/>
              </w:rPr>
            </w:pPr>
          </w:p>
          <w:p w14:paraId="64379A01" w14:textId="77777777" w:rsidR="00BD63E4" w:rsidRPr="00480DEB" w:rsidRDefault="00BD63E4" w:rsidP="00910C2A">
            <w:pPr>
              <w:pStyle w:val="FootnoteText"/>
              <w:spacing w:line="240" w:lineRule="auto"/>
              <w:contextualSpacing/>
              <w:rPr>
                <w:rFonts w:cs="Calibri"/>
                <w:sz w:val="18"/>
                <w:szCs w:val="18"/>
              </w:rPr>
            </w:pPr>
          </w:p>
          <w:p w14:paraId="441C0336" w14:textId="77777777" w:rsidR="00BD63E4" w:rsidRDefault="00BD63E4" w:rsidP="00910C2A">
            <w:pPr>
              <w:pStyle w:val="FootnoteText"/>
              <w:spacing w:line="240" w:lineRule="auto"/>
              <w:contextualSpacing/>
            </w:pPr>
            <w:r>
              <w:rPr>
                <w:rFonts w:cs="Calibri"/>
                <w:b/>
                <w:bCs/>
                <w:sz w:val="18"/>
                <w:szCs w:val="18"/>
              </w:rPr>
              <w:t>THIS ARTICLE IS AVAILABLE IN:</w:t>
            </w:r>
            <w:r>
              <w:t xml:space="preserve"> </w:t>
            </w:r>
          </w:p>
          <w:p w14:paraId="01B40936" w14:textId="77777777" w:rsidR="00BD63E4" w:rsidRPr="00572ECB" w:rsidRDefault="00BD63E4" w:rsidP="00910C2A">
            <w:pPr>
              <w:pStyle w:val="FootnoteText"/>
              <w:spacing w:line="240" w:lineRule="auto"/>
              <w:contextualSpacing/>
              <w:rPr>
                <w:rFonts w:cs="Calibri"/>
                <w:sz w:val="20"/>
                <w:szCs w:val="20"/>
                <w:lang w:val="en-US"/>
              </w:rPr>
            </w:pPr>
            <w:hyperlink r:id="rId9" w:history="1">
              <w:r w:rsidRPr="00572ECB">
                <w:rPr>
                  <w:rStyle w:val="Hyperlink"/>
                  <w:rFonts w:cs="Calibri"/>
                  <w:sz w:val="20"/>
                  <w:szCs w:val="20"/>
                  <w:lang w:val="en-US"/>
                </w:rPr>
                <w:t>https://ejournal.uhn.ac.id/index.php/business_management/about</w:t>
              </w:r>
            </w:hyperlink>
          </w:p>
          <w:p w14:paraId="72D200E1" w14:textId="77777777" w:rsidR="00BD63E4" w:rsidRPr="008020BA" w:rsidRDefault="00BD63E4" w:rsidP="00910C2A">
            <w:pPr>
              <w:pStyle w:val="FootnoteText"/>
              <w:spacing w:line="240" w:lineRule="auto"/>
              <w:ind w:right="1421"/>
              <w:contextualSpacing/>
              <w:rPr>
                <w:rFonts w:cs="Calibri"/>
                <w:sz w:val="16"/>
                <w:szCs w:val="16"/>
                <w:lang w:val="en-US"/>
              </w:rPr>
            </w:pPr>
          </w:p>
          <w:p w14:paraId="7D78B4A5" w14:textId="77777777" w:rsidR="00BD63E4" w:rsidRPr="001E6FE5" w:rsidRDefault="00BD63E4" w:rsidP="00910C2A">
            <w:pPr>
              <w:pStyle w:val="FootnoteText"/>
              <w:spacing w:line="240" w:lineRule="auto"/>
              <w:contextualSpacing/>
              <w:rPr>
                <w:rFonts w:cs="Calibri"/>
                <w:sz w:val="16"/>
                <w:szCs w:val="16"/>
                <w:lang w:val="en-US"/>
              </w:rPr>
            </w:pPr>
            <w:r w:rsidRPr="001E6FE5">
              <w:rPr>
                <w:rFonts w:cs="Calibri"/>
                <w:sz w:val="16"/>
                <w:szCs w:val="16"/>
              </w:rPr>
              <w:t xml:space="preserve"> </w:t>
            </w:r>
          </w:p>
          <w:p w14:paraId="1AB706EB" w14:textId="77777777" w:rsidR="00BD63E4" w:rsidRPr="00EE13BD" w:rsidRDefault="00BD63E4" w:rsidP="00910C2A">
            <w:pPr>
              <w:spacing w:line="240" w:lineRule="auto"/>
              <w:contextualSpacing/>
              <w:rPr>
                <w:rFonts w:cs="Calibri"/>
                <w:sz w:val="18"/>
                <w:szCs w:val="18"/>
                <w:highlight w:val="yellow"/>
              </w:rPr>
            </w:pPr>
          </w:p>
          <w:p w14:paraId="7A912B47" w14:textId="77777777" w:rsidR="00BD63E4" w:rsidRPr="003512C9" w:rsidRDefault="00BD63E4" w:rsidP="00910C2A">
            <w:pPr>
              <w:rPr>
                <w:rFonts w:cs="Calibri"/>
                <w:b/>
                <w:sz w:val="18"/>
                <w:szCs w:val="18"/>
              </w:rPr>
            </w:pPr>
            <w:r w:rsidRPr="003512C9">
              <w:rPr>
                <w:rFonts w:cs="Calibri"/>
                <w:b/>
                <w:sz w:val="18"/>
                <w:szCs w:val="18"/>
              </w:rPr>
              <w:t xml:space="preserve">DOI: </w:t>
            </w:r>
          </w:p>
          <w:p w14:paraId="2E362EB1" w14:textId="77777777" w:rsidR="00BD63E4" w:rsidRDefault="00BD63E4" w:rsidP="00910C2A">
            <w:pPr>
              <w:spacing w:line="240" w:lineRule="auto"/>
              <w:ind w:right="33"/>
              <w:contextualSpacing/>
              <w:rPr>
                <w:rFonts w:cs="Calibri"/>
                <w:bCs/>
                <w:sz w:val="18"/>
                <w:szCs w:val="18"/>
              </w:rPr>
            </w:pPr>
          </w:p>
          <w:p w14:paraId="6FAA055A" w14:textId="77777777" w:rsidR="00BD63E4" w:rsidRPr="00EE13BD" w:rsidRDefault="00BD63E4" w:rsidP="00910C2A">
            <w:pPr>
              <w:spacing w:line="240" w:lineRule="auto"/>
              <w:ind w:right="33"/>
              <w:contextualSpacing/>
              <w:rPr>
                <w:rFonts w:cs="Calibri"/>
                <w:bCs/>
                <w:sz w:val="18"/>
                <w:szCs w:val="18"/>
              </w:rPr>
            </w:pPr>
          </w:p>
          <w:p w14:paraId="689C51B8" w14:textId="77777777" w:rsidR="00BD63E4" w:rsidRPr="00EE13BD" w:rsidRDefault="00BD63E4" w:rsidP="00910C2A">
            <w:pPr>
              <w:spacing w:line="240" w:lineRule="auto"/>
              <w:ind w:right="567"/>
              <w:contextualSpacing/>
              <w:rPr>
                <w:rFonts w:cs="Calibri"/>
                <w:b/>
                <w:sz w:val="18"/>
                <w:szCs w:val="18"/>
              </w:rPr>
            </w:pPr>
            <w:r w:rsidRPr="00EE13BD">
              <w:rPr>
                <w:rFonts w:cs="Calibri"/>
                <w:b/>
                <w:sz w:val="18"/>
                <w:szCs w:val="18"/>
              </w:rPr>
              <w:t>CITATION:</w:t>
            </w:r>
          </w:p>
          <w:p w14:paraId="4FF7DBC8" w14:textId="05E85FAC" w:rsidR="00BD63E4" w:rsidRPr="00BD63E4" w:rsidRDefault="00BD63E4" w:rsidP="00BD63E4">
            <w:pPr>
              <w:spacing w:line="240" w:lineRule="auto"/>
              <w:contextualSpacing/>
              <w:rPr>
                <w:rFonts w:cs="Calibri"/>
                <w:bCs/>
                <w:i/>
                <w:sz w:val="20"/>
                <w:szCs w:val="20"/>
              </w:rPr>
            </w:pPr>
            <w:r w:rsidRPr="00BD63E4">
              <w:rPr>
                <w:rFonts w:cs="Calibri"/>
                <w:bCs/>
                <w:sz w:val="20"/>
                <w:szCs w:val="20"/>
                <w:lang w:val="en-US"/>
              </w:rPr>
              <w:t>Sianipar. F.</w:t>
            </w:r>
            <w:r>
              <w:rPr>
                <w:rFonts w:cs="Calibri"/>
                <w:bCs/>
                <w:sz w:val="20"/>
                <w:szCs w:val="20"/>
                <w:lang w:val="en-US"/>
              </w:rPr>
              <w:t xml:space="preserve"> dkk.</w:t>
            </w:r>
            <w:r w:rsidRPr="00BD63E4">
              <w:rPr>
                <w:rFonts w:cs="Calibri"/>
                <w:bCs/>
                <w:sz w:val="20"/>
                <w:szCs w:val="20"/>
                <w:lang w:val="en-US"/>
              </w:rPr>
              <w:t xml:space="preserve">, (2025). </w:t>
            </w:r>
            <w:r w:rsidRPr="00BD63E4">
              <w:rPr>
                <w:sz w:val="20"/>
                <w:szCs w:val="20"/>
              </w:rPr>
              <w:t xml:space="preserve">  Pengaruh  Social Media Marketing, Persepsi Harga, dan Kualitas Pelayanan Terhadap Minat Beli Pada Coffe Fore di Iskandar Muda Medan. </w:t>
            </w:r>
            <w:r w:rsidRPr="00BD63E4">
              <w:rPr>
                <w:rFonts w:cs="Calibri"/>
                <w:bCs/>
                <w:i/>
                <w:sz w:val="20"/>
                <w:szCs w:val="20"/>
              </w:rPr>
              <w:t>Jurnal</w:t>
            </w:r>
            <w:r w:rsidRPr="00BD63E4">
              <w:rPr>
                <w:rFonts w:cs="Calibri"/>
                <w:bCs/>
                <w:i/>
                <w:sz w:val="20"/>
                <w:szCs w:val="20"/>
                <w:lang w:val="en-US"/>
              </w:rPr>
              <w:t xml:space="preserve"> Business and Maangement</w:t>
            </w:r>
            <w:r w:rsidRPr="00BD63E4">
              <w:rPr>
                <w:rFonts w:cs="Calibri"/>
                <w:bCs/>
                <w:sz w:val="20"/>
                <w:szCs w:val="20"/>
              </w:rPr>
              <w:t xml:space="preserve">, </w:t>
            </w:r>
            <w:r w:rsidRPr="00BD63E4">
              <w:rPr>
                <w:rFonts w:cs="Calibri"/>
                <w:bCs/>
                <w:sz w:val="20"/>
                <w:szCs w:val="20"/>
                <w:lang w:val="en-US"/>
              </w:rPr>
              <w:t>Vol.3</w:t>
            </w:r>
            <w:r w:rsidR="00FE1A84">
              <w:rPr>
                <w:rFonts w:cs="Calibri"/>
                <w:bCs/>
                <w:sz w:val="20"/>
                <w:szCs w:val="20"/>
                <w:lang w:val="en-US"/>
              </w:rPr>
              <w:t xml:space="preserve">. </w:t>
            </w:r>
            <w:r w:rsidRPr="00BD63E4">
              <w:rPr>
                <w:rFonts w:cs="Calibri"/>
                <w:bCs/>
                <w:sz w:val="20"/>
                <w:szCs w:val="20"/>
                <w:lang w:val="en-US"/>
              </w:rPr>
              <w:t>No.1</w:t>
            </w:r>
            <w:r w:rsidRPr="00BD63E4">
              <w:rPr>
                <w:rFonts w:cs="Calibri"/>
                <w:bCs/>
                <w:sz w:val="20"/>
                <w:szCs w:val="20"/>
              </w:rPr>
              <w:t xml:space="preserve">, </w:t>
            </w:r>
            <w:r w:rsidR="00FE1A84">
              <w:rPr>
                <w:rFonts w:cs="Calibri"/>
                <w:bCs/>
                <w:sz w:val="20"/>
                <w:szCs w:val="20"/>
              </w:rPr>
              <w:t xml:space="preserve">Hal: </w:t>
            </w:r>
            <w:r w:rsidRPr="00BD63E4">
              <w:rPr>
                <w:rFonts w:cs="Calibri"/>
                <w:bCs/>
                <w:sz w:val="20"/>
                <w:szCs w:val="20"/>
                <w:lang w:val="en-US"/>
              </w:rPr>
              <w:t>4</w:t>
            </w:r>
            <w:r w:rsidR="00FE1A84">
              <w:rPr>
                <w:rFonts w:cs="Calibri"/>
                <w:bCs/>
                <w:sz w:val="20"/>
                <w:szCs w:val="20"/>
                <w:lang w:val="en-US"/>
              </w:rPr>
              <w:t>9</w:t>
            </w:r>
            <w:r w:rsidRPr="00BD63E4">
              <w:rPr>
                <w:rFonts w:cs="Calibri"/>
                <w:bCs/>
                <w:sz w:val="20"/>
                <w:szCs w:val="20"/>
                <w:lang w:val="en-US"/>
              </w:rPr>
              <w:t>4</w:t>
            </w:r>
            <w:r w:rsidR="00FE1A84">
              <w:rPr>
                <w:rFonts w:cs="Calibri"/>
                <w:bCs/>
                <w:sz w:val="20"/>
                <w:szCs w:val="20"/>
                <w:lang w:val="en-US"/>
              </w:rPr>
              <w:t xml:space="preserve"> - 504</w:t>
            </w:r>
          </w:p>
          <w:p w14:paraId="72B75C9F" w14:textId="77777777" w:rsidR="00BD63E4" w:rsidRPr="00EE13BD" w:rsidRDefault="00BD63E4" w:rsidP="00910C2A">
            <w:pPr>
              <w:spacing w:line="240" w:lineRule="auto"/>
              <w:contextualSpacing/>
              <w:rPr>
                <w:rFonts w:cs="Calibri"/>
                <w:bCs/>
                <w:sz w:val="18"/>
                <w:szCs w:val="18"/>
              </w:rPr>
            </w:pPr>
          </w:p>
          <w:p w14:paraId="7F693F36" w14:textId="77777777" w:rsidR="00BD63E4" w:rsidRPr="00A5335F" w:rsidRDefault="00BD63E4" w:rsidP="00910C2A">
            <w:pPr>
              <w:spacing w:line="240" w:lineRule="auto"/>
              <w:ind w:right="567"/>
              <w:contextualSpacing/>
              <w:rPr>
                <w:rFonts w:cs="Calibri"/>
                <w:b/>
                <w:sz w:val="18"/>
                <w:szCs w:val="18"/>
                <w:lang w:val="en-US"/>
              </w:rPr>
            </w:pPr>
            <w:r>
              <w:rPr>
                <w:rFonts w:cs="Calibri"/>
                <w:b/>
                <w:sz w:val="18"/>
                <w:szCs w:val="18"/>
                <w:lang w:val="en-US"/>
              </w:rPr>
              <w:t>Riwayat Artikel :</w:t>
            </w:r>
          </w:p>
          <w:p w14:paraId="03AAF9C6" w14:textId="77777777" w:rsidR="00BD63E4" w:rsidRPr="007F21D8" w:rsidRDefault="00BD63E4" w:rsidP="00910C2A">
            <w:pPr>
              <w:spacing w:line="240" w:lineRule="auto"/>
              <w:ind w:right="567"/>
              <w:rPr>
                <w:rFonts w:cs="Calibri"/>
                <w:b/>
                <w:sz w:val="18"/>
                <w:szCs w:val="18"/>
              </w:rPr>
            </w:pPr>
            <w:r>
              <w:rPr>
                <w:rFonts w:cs="Calibri"/>
                <w:b/>
                <w:sz w:val="18"/>
                <w:szCs w:val="18"/>
                <w:lang w:val="en-US"/>
              </w:rPr>
              <w:t>Artikel Masuk</w:t>
            </w:r>
            <w:r w:rsidRPr="007F21D8">
              <w:rPr>
                <w:rFonts w:cs="Calibri"/>
                <w:b/>
                <w:sz w:val="18"/>
                <w:szCs w:val="18"/>
              </w:rPr>
              <w:t>:</w:t>
            </w:r>
          </w:p>
          <w:p w14:paraId="513CDDD8" w14:textId="34E69B8C" w:rsidR="00BD63E4" w:rsidRDefault="00BD63E4" w:rsidP="00910C2A">
            <w:pPr>
              <w:spacing w:line="240" w:lineRule="auto"/>
              <w:ind w:right="567"/>
              <w:rPr>
                <w:rFonts w:cs="Calibri"/>
                <w:sz w:val="18"/>
                <w:szCs w:val="18"/>
                <w:lang w:val="en-ID"/>
              </w:rPr>
            </w:pPr>
            <w:r>
              <w:rPr>
                <w:rFonts w:cs="Calibri"/>
                <w:sz w:val="18"/>
                <w:szCs w:val="18"/>
                <w:lang w:val="en-ID"/>
              </w:rPr>
              <w:t>Desember 2024</w:t>
            </w:r>
          </w:p>
          <w:p w14:paraId="27179B29" w14:textId="77777777" w:rsidR="00BD63E4" w:rsidRPr="003512C9" w:rsidRDefault="00BD63E4" w:rsidP="00910C2A">
            <w:pPr>
              <w:spacing w:line="240" w:lineRule="auto"/>
              <w:ind w:right="567"/>
              <w:rPr>
                <w:rFonts w:cs="Calibri"/>
                <w:sz w:val="18"/>
                <w:szCs w:val="18"/>
                <w:lang w:val="en-ID"/>
              </w:rPr>
            </w:pPr>
          </w:p>
          <w:p w14:paraId="4FA838C1" w14:textId="77777777" w:rsidR="00BD63E4" w:rsidRPr="00B60957" w:rsidRDefault="00BD63E4" w:rsidP="00910C2A">
            <w:pPr>
              <w:spacing w:line="240" w:lineRule="auto"/>
              <w:ind w:right="567"/>
              <w:rPr>
                <w:rFonts w:cs="Calibri"/>
                <w:b/>
                <w:sz w:val="18"/>
                <w:szCs w:val="18"/>
              </w:rPr>
            </w:pPr>
            <w:r>
              <w:rPr>
                <w:rFonts w:cs="Calibri"/>
                <w:b/>
                <w:sz w:val="18"/>
                <w:szCs w:val="18"/>
                <w:lang w:val="en-US"/>
              </w:rPr>
              <w:t>Di Review</w:t>
            </w:r>
            <w:r w:rsidRPr="00B60957">
              <w:rPr>
                <w:rFonts w:cs="Calibri"/>
                <w:b/>
                <w:sz w:val="18"/>
                <w:szCs w:val="18"/>
              </w:rPr>
              <w:t>:</w:t>
            </w:r>
          </w:p>
          <w:p w14:paraId="03961B2F" w14:textId="04D0D690" w:rsidR="00BD63E4" w:rsidRDefault="00BD63E4" w:rsidP="00910C2A">
            <w:pPr>
              <w:spacing w:line="240" w:lineRule="auto"/>
              <w:ind w:right="567"/>
              <w:rPr>
                <w:rFonts w:cs="Calibri"/>
                <w:sz w:val="18"/>
                <w:szCs w:val="18"/>
                <w:lang w:val="en-US"/>
              </w:rPr>
            </w:pPr>
            <w:r>
              <w:rPr>
                <w:rFonts w:cs="Calibri"/>
                <w:sz w:val="18"/>
                <w:szCs w:val="18"/>
                <w:lang w:val="en-US"/>
              </w:rPr>
              <w:t>Februari 2025</w:t>
            </w:r>
          </w:p>
          <w:p w14:paraId="309D9019" w14:textId="77777777" w:rsidR="00BD63E4" w:rsidRPr="00CB30EE" w:rsidRDefault="00BD63E4" w:rsidP="00910C2A">
            <w:pPr>
              <w:spacing w:line="240" w:lineRule="auto"/>
              <w:ind w:right="567"/>
              <w:rPr>
                <w:rFonts w:cs="Calibri"/>
                <w:sz w:val="18"/>
                <w:szCs w:val="18"/>
                <w:lang w:val="en-ID"/>
              </w:rPr>
            </w:pPr>
          </w:p>
          <w:p w14:paraId="27ADE780" w14:textId="77777777" w:rsidR="00BD63E4" w:rsidRDefault="00BD63E4" w:rsidP="00910C2A">
            <w:pPr>
              <w:spacing w:line="240" w:lineRule="auto"/>
              <w:ind w:right="567"/>
              <w:rPr>
                <w:rFonts w:cs="Calibri"/>
                <w:b/>
                <w:sz w:val="18"/>
                <w:szCs w:val="18"/>
              </w:rPr>
            </w:pPr>
            <w:r>
              <w:rPr>
                <w:rFonts w:cs="Calibri"/>
                <w:b/>
                <w:sz w:val="18"/>
                <w:szCs w:val="18"/>
                <w:lang w:val="en-US"/>
              </w:rPr>
              <w:t>Diterima</w:t>
            </w:r>
            <w:r w:rsidRPr="00B60957">
              <w:rPr>
                <w:rFonts w:cs="Calibri"/>
                <w:b/>
                <w:sz w:val="18"/>
                <w:szCs w:val="18"/>
              </w:rPr>
              <w:t>:</w:t>
            </w:r>
          </w:p>
          <w:p w14:paraId="5596D9DD" w14:textId="0B1B8EEF" w:rsidR="00BD63E4" w:rsidRPr="00CB30EE" w:rsidRDefault="00BD63E4" w:rsidP="00910C2A">
            <w:pPr>
              <w:spacing w:line="240" w:lineRule="auto"/>
              <w:ind w:right="567"/>
              <w:rPr>
                <w:rFonts w:cs="Calibri"/>
                <w:sz w:val="18"/>
                <w:szCs w:val="18"/>
                <w:lang w:val="en-US"/>
              </w:rPr>
            </w:pPr>
            <w:r>
              <w:rPr>
                <w:rFonts w:cs="Calibri"/>
                <w:sz w:val="18"/>
                <w:szCs w:val="18"/>
                <w:lang w:val="en-US"/>
              </w:rPr>
              <w:t>April 2025</w:t>
            </w:r>
          </w:p>
          <w:p w14:paraId="1730CE40" w14:textId="77777777" w:rsidR="00BD63E4" w:rsidRDefault="00BD63E4" w:rsidP="00910C2A">
            <w:pPr>
              <w:spacing w:line="240" w:lineRule="auto"/>
              <w:ind w:right="567"/>
              <w:contextualSpacing/>
              <w:rPr>
                <w:rFonts w:cs="Calibri"/>
                <w:noProof/>
              </w:rPr>
            </w:pPr>
          </w:p>
          <w:p w14:paraId="4665345B" w14:textId="77777777" w:rsidR="00BD63E4" w:rsidRPr="006A5DC9" w:rsidRDefault="00BD63E4" w:rsidP="00910C2A">
            <w:pPr>
              <w:rPr>
                <w:rFonts w:cs="Calibri"/>
              </w:rPr>
            </w:pPr>
          </w:p>
          <w:p w14:paraId="33966F5C" w14:textId="77777777" w:rsidR="00BD63E4" w:rsidRPr="006A5DC9" w:rsidRDefault="00BD63E4" w:rsidP="00910C2A">
            <w:pPr>
              <w:rPr>
                <w:rFonts w:cs="Calibri"/>
              </w:rPr>
            </w:pPr>
          </w:p>
          <w:p w14:paraId="2D3AF045" w14:textId="77777777" w:rsidR="00BD63E4" w:rsidRPr="006A5DC9" w:rsidRDefault="00BD63E4" w:rsidP="00910C2A">
            <w:pPr>
              <w:rPr>
                <w:rFonts w:cs="Calibri"/>
              </w:rPr>
            </w:pPr>
          </w:p>
          <w:p w14:paraId="4920445C" w14:textId="77777777" w:rsidR="00BD63E4" w:rsidRPr="006A5DC9" w:rsidRDefault="00BD63E4" w:rsidP="00910C2A">
            <w:pPr>
              <w:rPr>
                <w:rFonts w:cs="Calibri"/>
              </w:rPr>
            </w:pPr>
          </w:p>
          <w:p w14:paraId="75EB4739" w14:textId="77777777" w:rsidR="00BD63E4" w:rsidRPr="006A5DC9" w:rsidRDefault="00BD63E4" w:rsidP="00910C2A">
            <w:pPr>
              <w:rPr>
                <w:rFonts w:cs="Calibri"/>
              </w:rPr>
            </w:pPr>
          </w:p>
          <w:p w14:paraId="5E1852B0" w14:textId="77777777" w:rsidR="00BD63E4" w:rsidRPr="006A5DC9" w:rsidRDefault="00BD63E4" w:rsidP="00910C2A">
            <w:pPr>
              <w:rPr>
                <w:rFonts w:cs="Calibri"/>
              </w:rPr>
            </w:pPr>
          </w:p>
          <w:p w14:paraId="662902E0" w14:textId="77777777" w:rsidR="00BD63E4" w:rsidRPr="006A5DC9" w:rsidRDefault="00BD63E4" w:rsidP="00910C2A">
            <w:pPr>
              <w:rPr>
                <w:rFonts w:cs="Calibri"/>
              </w:rPr>
            </w:pPr>
          </w:p>
          <w:p w14:paraId="4E603C84" w14:textId="77777777" w:rsidR="00BD63E4" w:rsidRPr="006A5DC9" w:rsidRDefault="00BD63E4" w:rsidP="00910C2A">
            <w:pPr>
              <w:rPr>
                <w:rFonts w:cs="Calibri"/>
              </w:rPr>
            </w:pPr>
          </w:p>
          <w:p w14:paraId="5CFE786E" w14:textId="77777777" w:rsidR="00BD63E4" w:rsidRPr="006A5DC9" w:rsidRDefault="00BD63E4" w:rsidP="00910C2A">
            <w:pPr>
              <w:rPr>
                <w:rFonts w:cs="Calibri"/>
              </w:rPr>
            </w:pPr>
          </w:p>
          <w:p w14:paraId="295F040E" w14:textId="77777777" w:rsidR="00BD63E4" w:rsidRPr="006A5DC9" w:rsidRDefault="00BD63E4" w:rsidP="00910C2A">
            <w:pPr>
              <w:rPr>
                <w:rFonts w:cs="Calibri"/>
              </w:rPr>
            </w:pPr>
          </w:p>
          <w:p w14:paraId="3D2B5CBC" w14:textId="77777777" w:rsidR="00BD63E4" w:rsidRPr="00123008" w:rsidRDefault="00BD63E4" w:rsidP="00910C2A">
            <w:pPr>
              <w:tabs>
                <w:tab w:val="left" w:pos="2190"/>
              </w:tabs>
              <w:rPr>
                <w:rFonts w:cs="Calibri"/>
                <w:lang w:val="en-US"/>
              </w:rPr>
            </w:pPr>
            <w:r>
              <w:rPr>
                <w:rFonts w:cs="Calibri"/>
              </w:rPr>
              <w:lastRenderedPageBreak/>
              <w:tab/>
            </w:r>
          </w:p>
        </w:tc>
        <w:tc>
          <w:tcPr>
            <w:tcW w:w="5562" w:type="dxa"/>
            <w:vMerge/>
            <w:shd w:val="clear" w:color="auto" w:fill="auto"/>
          </w:tcPr>
          <w:p w14:paraId="4391755C" w14:textId="77777777" w:rsidR="00BD63E4" w:rsidRPr="00EE13BD" w:rsidRDefault="00BD63E4" w:rsidP="00910C2A">
            <w:pPr>
              <w:spacing w:line="240" w:lineRule="auto"/>
              <w:ind w:left="35" w:right="33"/>
              <w:contextualSpacing/>
              <w:jc w:val="right"/>
              <w:rPr>
                <w:rFonts w:cs="Calibri"/>
                <w:b/>
                <w:sz w:val="36"/>
                <w:szCs w:val="36"/>
              </w:rPr>
            </w:pPr>
          </w:p>
        </w:tc>
      </w:tr>
    </w:tbl>
    <w:bookmarkEnd w:id="1"/>
    <w:p w14:paraId="09E2BF24" w14:textId="77777777" w:rsidR="00BD63E4" w:rsidRPr="003C46CD" w:rsidRDefault="00BD63E4" w:rsidP="00BD63E4">
      <w:pPr>
        <w:spacing w:before="240"/>
        <w:rPr>
          <w:sz w:val="28"/>
          <w:szCs w:val="28"/>
        </w:rPr>
      </w:pPr>
      <w:r w:rsidRPr="003C46CD">
        <w:rPr>
          <w:b/>
          <w:sz w:val="28"/>
          <w:szCs w:val="28"/>
        </w:rPr>
        <w:t>P</w:t>
      </w:r>
      <w:r>
        <w:rPr>
          <w:b/>
          <w:sz w:val="28"/>
          <w:szCs w:val="28"/>
          <w:lang w:val="en-US"/>
        </w:rPr>
        <w:t>ENDAHULUAN</w:t>
      </w:r>
      <w:r w:rsidRPr="003C46CD">
        <w:rPr>
          <w:sz w:val="28"/>
          <w:szCs w:val="28"/>
        </w:rPr>
        <w:t xml:space="preserve">  </w:t>
      </w:r>
    </w:p>
    <w:p w14:paraId="5D4C6131" w14:textId="77777777" w:rsidR="00BD63E4" w:rsidRPr="00B87D53" w:rsidRDefault="00BD63E4" w:rsidP="00BD63E4">
      <w:pPr>
        <w:pStyle w:val="NoSpacing"/>
        <w:ind w:firstLine="567"/>
        <w:jc w:val="both"/>
        <w:rPr>
          <w:i/>
          <w:sz w:val="22"/>
          <w:szCs w:val="22"/>
        </w:rPr>
      </w:pPr>
      <w:r w:rsidRPr="00B87D53">
        <w:rPr>
          <w:sz w:val="22"/>
          <w:szCs w:val="22"/>
        </w:rPr>
        <w:t xml:space="preserve">Kopi telah menjadi bagian penting dari budaya masyarakat Indonesia. Sebagai salah satu negara penghasil kopi terbesar di dunia, Indonesia memiliki beragam jenis kopi dengan cita rasa khas dari berbagai daerah. Konsumsi kopi di Indonesia tidak lagi sekadar kebutuhan akan kafein, tetapi telah berkembang menjadi gaya hidup, terutama di kalangan anak muda dan pekerja profesional. Salah satu faktor yang mendukung perkembangan fenomena ini adalah meningkatnya jumlah kedai kopi yang menyajikan berbagai varian kopi dengan konsep modern dan nyaman. </w:t>
      </w:r>
      <w:r w:rsidRPr="00B87D53">
        <w:rPr>
          <w:i/>
          <w:sz w:val="22"/>
          <w:szCs w:val="22"/>
        </w:rPr>
        <w:t>Franchise</w:t>
      </w:r>
      <w:r w:rsidRPr="00B87D53">
        <w:rPr>
          <w:sz w:val="22"/>
          <w:szCs w:val="22"/>
        </w:rPr>
        <w:t xml:space="preserve"> kopi lokal dan internasional terus bermunculan, menawarkan berbagai inovasi dalam penyajian kopi, mulai dari es kopi susu hingga berbagai jenis kopi spesialti. Selain itu, perkembangan media sosial juga berperan besar dalam mempopulerkan tren konsumsi kopi, dengan banyaknya konten mengenai kopi yang dibuat oleh influencer dan komunitas pecinta kopi.</w:t>
      </w:r>
      <w:r w:rsidRPr="00B87D53">
        <w:rPr>
          <w:i/>
          <w:sz w:val="22"/>
          <w:szCs w:val="22"/>
        </w:rPr>
        <w:t xml:space="preserve"> </w:t>
      </w:r>
    </w:p>
    <w:p w14:paraId="563969EB" w14:textId="77777777" w:rsidR="00BD63E4" w:rsidRPr="00B87D53" w:rsidRDefault="00BD63E4" w:rsidP="00BD63E4">
      <w:pPr>
        <w:pStyle w:val="NoSpacing"/>
        <w:ind w:firstLine="567"/>
        <w:jc w:val="both"/>
        <w:rPr>
          <w:sz w:val="22"/>
          <w:szCs w:val="22"/>
        </w:rPr>
      </w:pPr>
      <w:r w:rsidRPr="00B87D53">
        <w:rPr>
          <w:i/>
          <w:sz w:val="22"/>
          <w:szCs w:val="22"/>
        </w:rPr>
        <w:t>Coffee</w:t>
      </w:r>
      <w:r w:rsidRPr="00B87D53">
        <w:rPr>
          <w:sz w:val="22"/>
          <w:szCs w:val="22"/>
        </w:rPr>
        <w:t xml:space="preserve"> Fore merupakan sebuah kedai kopi yang telah dikenal oleh banyak pencinta kopi di Indonesia. Mengusung konsep modern dan cozy, </w:t>
      </w:r>
      <w:r w:rsidRPr="00B87D53">
        <w:rPr>
          <w:i/>
          <w:sz w:val="22"/>
          <w:szCs w:val="22"/>
        </w:rPr>
        <w:t>Coffee</w:t>
      </w:r>
      <w:r w:rsidRPr="00B87D53">
        <w:rPr>
          <w:sz w:val="22"/>
          <w:szCs w:val="22"/>
        </w:rPr>
        <w:t xml:space="preserve">   Fore menawarkan beragam pilihan kopi dengan kualitas terbaik yang diolah dari biji kopi pilihan. Kehadiran </w:t>
      </w:r>
      <w:r w:rsidRPr="00B87D53">
        <w:rPr>
          <w:i/>
          <w:sz w:val="22"/>
          <w:szCs w:val="22"/>
        </w:rPr>
        <w:t>Coffee</w:t>
      </w:r>
      <w:r w:rsidRPr="00B87D53">
        <w:rPr>
          <w:sz w:val="22"/>
          <w:szCs w:val="22"/>
        </w:rPr>
        <w:t xml:space="preserve"> Fore di Indonesia menggambarkan tren positif dalam industri kopi yang semakin berkembang pesat, terutama di kalangan anak muda yang memiliki kecenderungan untuk menghabiskan waktu di kedai kopi. </w:t>
      </w:r>
    </w:p>
    <w:p w14:paraId="73A14365" w14:textId="77777777" w:rsidR="00BD63E4" w:rsidRPr="00B87D53" w:rsidRDefault="00BD63E4" w:rsidP="00BD63E4">
      <w:pPr>
        <w:pStyle w:val="NoSpacing"/>
        <w:ind w:firstLine="567"/>
        <w:jc w:val="both"/>
        <w:rPr>
          <w:sz w:val="22"/>
          <w:szCs w:val="22"/>
        </w:rPr>
      </w:pPr>
      <w:r w:rsidRPr="00B87D53">
        <w:rPr>
          <w:sz w:val="22"/>
          <w:szCs w:val="22"/>
        </w:rPr>
        <w:t xml:space="preserve">Minat beli dijelaskan sebagai tingkat ketertarikan atau perasaan positif konsumen terhadap produk yang dapat memotivasi mereka untuk melakukan pembelian </w:t>
      </w:r>
      <w:r w:rsidRPr="00B87D53">
        <w:rPr>
          <w:sz w:val="22"/>
          <w:szCs w:val="22"/>
        </w:rPr>
        <w:fldChar w:fldCharType="begin" w:fldLock="1"/>
      </w:r>
      <w:r w:rsidRPr="00B87D53">
        <w:rPr>
          <w:sz w:val="22"/>
          <w:szCs w:val="22"/>
        </w:rPr>
        <w:instrText>ADDIN CSL_CITATION {"citationItems":[{"id":"ITEM-1","itemData":{"ISBN":"9786237718246","abstract":"Predicting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Teddy Chandra, SE., MM Stefani Chandra, B.Bus.Com, MIB Layla Hafni, S, SE","given":"MM","non-dropping-particle":"","parse-names":false,"suffix":""}],"container-title":"Angewandte Chemie International Edition, 6(11), 951–952.","id":"ITEM-1","issued":{"date-parts":[["2020"]]},"number-of-pages":"22-31","title":"Service Quality, Consumer Satisfaction, Dan Consumer Loyality : Tinjauan Teoritis","type":"book"},"uris":["http://www.mendeley.com/documents/?uuid=7a936f59-36f3-49b1-93ac-ae33ad732e77"]}],"mendeley":{"formattedCitation":"(Dr. Teddy Chandra, SE., MM Stefani Chandra, B.Bus.Com, MIB Layla Hafni, S, SE, 2020)","manualFormatting":"(Dr. Teddy Chandra, SE., MM dkk, 2020)","plainTextFormattedCitation":"(Dr. Teddy Chandra, SE., MM Stefani Chandra, B.Bus.Com, MIB Layla Hafni, S, SE, 2020)","previouslyFormattedCitation":"(Dr. Teddy Chandra, SE., MM Stefani Chandra, B.Bus.Com, MIB Layla Hafni, S, SE, 2020)"},"properties":{"noteIndex":0},"schema":"https://github.com/citation-style-language/schema/raw/master/csl-citation.json"}</w:instrText>
      </w:r>
      <w:r w:rsidRPr="00B87D53">
        <w:rPr>
          <w:sz w:val="22"/>
          <w:szCs w:val="22"/>
        </w:rPr>
        <w:fldChar w:fldCharType="separate"/>
      </w:r>
      <w:r w:rsidRPr="00B87D53">
        <w:rPr>
          <w:noProof/>
          <w:sz w:val="22"/>
          <w:szCs w:val="22"/>
        </w:rPr>
        <w:t>(Dr. Teddy Chandra, SE., MM dkk, 2020)</w:t>
      </w:r>
      <w:r w:rsidRPr="00B87D53">
        <w:rPr>
          <w:sz w:val="22"/>
          <w:szCs w:val="22"/>
        </w:rPr>
        <w:fldChar w:fldCharType="end"/>
      </w:r>
      <w:r w:rsidRPr="00B87D53">
        <w:rPr>
          <w:sz w:val="22"/>
          <w:szCs w:val="22"/>
        </w:rPr>
        <w:t xml:space="preserve">. Minat beli adalah suatu kecenderungan atau keinginan untuk membeli suatu produk setelah menilai informasi yang tersedia dan mengevaluasi pilihan yang ada </w:t>
      </w:r>
      <w:r w:rsidRPr="00B87D53">
        <w:rPr>
          <w:sz w:val="22"/>
          <w:szCs w:val="22"/>
        </w:rPr>
        <w:fldChar w:fldCharType="begin" w:fldLock="1"/>
      </w:r>
      <w:r w:rsidRPr="00B87D53">
        <w:rPr>
          <w:sz w:val="22"/>
          <w:szCs w:val="22"/>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approach.","author":[{"dropping-particle":"","family":"Firmansyah","given":"Dr. M. Anang","non-dropping-particle":"","parse-names":false,"suffix":""}],"container-title":"Deepublish","id":"ITEM-1","issue":"1","issued":{"date-parts":[["2018"]]},"number-of-pages":"1-299","publisher":"CV Budi Utama","publisher-place":"Yogyakarta","title":"Perilaku Konsumen","type":"book","volume":"1"},"uris":["http://www.mendeley.com/documents/?uuid=09d0b3c2-e13f-4de1-8f31-c0dd09216e7a"]}],"mendeley":{"formattedCitation":"(Firmansyah, 2018)","plainTextFormattedCitation":"(Firmansyah, 2018)","previouslyFormattedCitation":"(Firmansyah, 2018)"},"properties":{"noteIndex":0},"schema":"https://github.com/citation-style-language/schema/raw/master/csl-citation.json"}</w:instrText>
      </w:r>
      <w:r w:rsidRPr="00B87D53">
        <w:rPr>
          <w:sz w:val="22"/>
          <w:szCs w:val="22"/>
        </w:rPr>
        <w:fldChar w:fldCharType="separate"/>
      </w:r>
      <w:r w:rsidRPr="00B87D53">
        <w:rPr>
          <w:noProof/>
          <w:sz w:val="22"/>
          <w:szCs w:val="22"/>
        </w:rPr>
        <w:t>(Firmansyah, 2018)</w:t>
      </w:r>
      <w:r w:rsidRPr="00B87D53">
        <w:rPr>
          <w:sz w:val="22"/>
          <w:szCs w:val="22"/>
        </w:rPr>
        <w:fldChar w:fldCharType="end"/>
      </w:r>
      <w:r w:rsidRPr="00B87D53">
        <w:rPr>
          <w:sz w:val="22"/>
          <w:szCs w:val="22"/>
        </w:rPr>
        <w:t>.</w:t>
      </w:r>
    </w:p>
    <w:p w14:paraId="0CA37088" w14:textId="77777777" w:rsidR="00BD63E4" w:rsidRPr="00B87D53" w:rsidRDefault="00BD63E4" w:rsidP="00BD63E4">
      <w:pPr>
        <w:pStyle w:val="NoSpacing"/>
        <w:ind w:firstLine="567"/>
        <w:jc w:val="both"/>
        <w:rPr>
          <w:bCs/>
          <w:sz w:val="22"/>
          <w:szCs w:val="22"/>
        </w:rPr>
      </w:pPr>
      <w:r w:rsidRPr="00B87D53">
        <w:rPr>
          <w:bCs/>
          <w:i/>
          <w:iCs/>
          <w:sz w:val="22"/>
          <w:szCs w:val="22"/>
        </w:rPr>
        <w:t>Social media marketing</w:t>
      </w:r>
      <w:r w:rsidRPr="00B87D53">
        <w:rPr>
          <w:bCs/>
          <w:sz w:val="22"/>
          <w:szCs w:val="22"/>
        </w:rPr>
        <w:t xml:space="preserve"> memungkinkan perusahaan untuk membangun hubungan yang lebih dekat dengan konsumen, meningkatkan </w:t>
      </w:r>
      <w:r w:rsidRPr="00B87D53">
        <w:rPr>
          <w:bCs/>
          <w:i/>
          <w:iCs/>
          <w:sz w:val="22"/>
          <w:szCs w:val="22"/>
        </w:rPr>
        <w:t>visibilitas</w:t>
      </w:r>
      <w:r w:rsidRPr="00B87D53">
        <w:rPr>
          <w:bCs/>
          <w:sz w:val="22"/>
          <w:szCs w:val="22"/>
        </w:rPr>
        <w:t xml:space="preserve"> produk, serta menciptakan interaksi yang menarik dan relevan. Media sosial memberikan ruang bagi perusahaan untuk tidak hanya memasarkan produk, tetapi juga membangun keterlibatan emosional yang dapat memengaruhi keputusan pembelian konsumen </w:t>
      </w:r>
      <w:r w:rsidRPr="00B87D53">
        <w:rPr>
          <w:bCs/>
          <w:sz w:val="22"/>
          <w:szCs w:val="22"/>
        </w:rPr>
        <w:fldChar w:fldCharType="begin" w:fldLock="1"/>
      </w:r>
      <w:r w:rsidRPr="00B87D53">
        <w:rPr>
          <w:bCs/>
          <w:sz w:val="22"/>
          <w:szCs w:val="22"/>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approach.","author":[{"dropping-particle":"","family":"Tuten, Tracy L. ; Solomon","given":"Michael R.","non-dropping-particle":"","parse-names":false,"suffix":""}],"container-title":"Sustainability (Switzerland)","editor":[{"dropping-particle":"","family":"Matthew Waters","given":"","non-dropping-particle":"","parse-names":false,"suffix":""}],"id":"ITEM-1","issue":"1","issued":{"date-parts":[["2019"]]},"number-of-pages":"1-366","publisher":"SAGE","publisher-place":"California","title":"Social Media Marketing","type":"book","volume":"11"},"uris":["http://www.mendeley.com/documents/?uuid=9f6f49ec-1742-4f31-916a-b0a113032a24"]}],"mendeley":{"formattedCitation":"(Tuten, Tracy L. ; Solomon, 2019)","plainTextFormattedCitation":"(Tuten, Tracy L. ; Solomon, 2019)","previouslyFormattedCitation":"(Tuten, Tracy L. ; Solomon, 2019)"},"properties":{"noteIndex":0},"schema":"https://github.com/citation-style-language/schema/raw/master/csl-citation.json"}</w:instrText>
      </w:r>
      <w:r w:rsidRPr="00B87D53">
        <w:rPr>
          <w:bCs/>
          <w:sz w:val="22"/>
          <w:szCs w:val="22"/>
        </w:rPr>
        <w:fldChar w:fldCharType="separate"/>
      </w:r>
      <w:r w:rsidRPr="00B87D53">
        <w:rPr>
          <w:bCs/>
          <w:noProof/>
          <w:sz w:val="22"/>
          <w:szCs w:val="22"/>
        </w:rPr>
        <w:t>(Tuten, Tracy L. ; Solomon, 2019)</w:t>
      </w:r>
      <w:r w:rsidRPr="00B87D53">
        <w:rPr>
          <w:bCs/>
          <w:sz w:val="22"/>
          <w:szCs w:val="22"/>
        </w:rPr>
        <w:fldChar w:fldCharType="end"/>
      </w:r>
      <w:r w:rsidRPr="00B87D53">
        <w:rPr>
          <w:bCs/>
          <w:sz w:val="22"/>
          <w:szCs w:val="22"/>
        </w:rPr>
        <w:t>.</w:t>
      </w:r>
    </w:p>
    <w:p w14:paraId="7520C82D" w14:textId="77777777" w:rsidR="00BD63E4" w:rsidRPr="00B87D53" w:rsidRDefault="00BD63E4" w:rsidP="00BD63E4">
      <w:pPr>
        <w:pStyle w:val="NoSpacing"/>
        <w:ind w:firstLine="567"/>
        <w:jc w:val="both"/>
        <w:rPr>
          <w:bCs/>
          <w:sz w:val="22"/>
          <w:szCs w:val="22"/>
        </w:rPr>
      </w:pPr>
      <w:r w:rsidRPr="00B87D53">
        <w:rPr>
          <w:bCs/>
          <w:sz w:val="22"/>
          <w:szCs w:val="22"/>
        </w:rPr>
        <w:t xml:space="preserve">Menurut </w:t>
      </w:r>
      <w:r w:rsidRPr="00B87D53">
        <w:rPr>
          <w:bCs/>
          <w:sz w:val="22"/>
          <w:szCs w:val="22"/>
        </w:rPr>
        <w:fldChar w:fldCharType="begin" w:fldLock="1"/>
      </w:r>
      <w:r>
        <w:rPr>
          <w:bCs/>
          <w:sz w:val="22"/>
          <w:szCs w:val="22"/>
        </w:rPr>
        <w:instrText>ADDIN CSL_CITATION {"citationItems":[{"id":"ITEM-1","itemData":{"author":[{"dropping-particle":"","family":"Kotler","given":"Keller","non-dropping-particle":"","parse-names":false,"suffix":""}],"id":"ITEM-1","issued":{"date-parts":[["2017"]]},"page":"6","title":"Philip Kotler, Manajemen Pemasaran Edisi 13 Jilid 1. intro ( PDFDrive ).pdf","type":"article"},"uris":["http://www.mendeley.com/documents/?uuid=9bc4414b-830f-4f44-99b9-dc23b68b11c5"]}],"mendeley":{"formattedCitation":"(K. Kotler, 2017)","manualFormatting":"Kotler, (2017)","plainTextFormattedCitation":"(K. Kotler, 2017)","previouslyFormattedCitation":"(K. Kotler, 2017)"},"properties":{"noteIndex":0},"schema":"https://github.com/citation-style-language/schema/raw/master/csl-citation.json"}</w:instrText>
      </w:r>
      <w:r w:rsidRPr="00B87D53">
        <w:rPr>
          <w:bCs/>
          <w:sz w:val="22"/>
          <w:szCs w:val="22"/>
        </w:rPr>
        <w:fldChar w:fldCharType="separate"/>
      </w:r>
      <w:r w:rsidRPr="00B87D53">
        <w:rPr>
          <w:bCs/>
          <w:noProof/>
          <w:sz w:val="22"/>
          <w:szCs w:val="22"/>
        </w:rPr>
        <w:t>Kotler, (2017)</w:t>
      </w:r>
      <w:r w:rsidRPr="00B87D53">
        <w:rPr>
          <w:bCs/>
          <w:sz w:val="22"/>
          <w:szCs w:val="22"/>
        </w:rPr>
        <w:fldChar w:fldCharType="end"/>
      </w:r>
      <w:r w:rsidRPr="00B87D53">
        <w:rPr>
          <w:bCs/>
          <w:sz w:val="22"/>
          <w:szCs w:val="22"/>
        </w:rPr>
        <w:t>, Persepsi harga adalah pandangan konsumen terhadap nilai suatu produk berdasarkan perbandingan antara harga dan kualitas atau manfaat yang diperoleh. Jika konsumen merasa bahwa harga suatu produk sebanding atau bahkan lebih rendah dibandingkan dengan manfaat yang diterima, maka mereka akan lebih cenderung untuk membeli produk tersebut</w:t>
      </w:r>
      <w:r w:rsidRPr="00B87D53">
        <w:rPr>
          <w:bCs/>
          <w:i/>
          <w:iCs/>
          <w:sz w:val="22"/>
          <w:szCs w:val="22"/>
        </w:rPr>
        <w:t>. Coffee</w:t>
      </w:r>
      <w:r w:rsidRPr="00B87D53">
        <w:rPr>
          <w:bCs/>
          <w:sz w:val="22"/>
          <w:szCs w:val="22"/>
        </w:rPr>
        <w:t xml:space="preserve"> Fore telah berupaya menarik perhatian konsumen dengan menawarkan harga yang kompetitif serta promosi menarik seperti diskon, </w:t>
      </w:r>
      <w:r w:rsidRPr="00B87D53">
        <w:rPr>
          <w:bCs/>
          <w:i/>
          <w:sz w:val="22"/>
          <w:szCs w:val="22"/>
        </w:rPr>
        <w:t>cashback</w:t>
      </w:r>
      <w:r w:rsidRPr="00B87D53">
        <w:rPr>
          <w:bCs/>
          <w:sz w:val="22"/>
          <w:szCs w:val="22"/>
        </w:rPr>
        <w:t xml:space="preserve">, dan </w:t>
      </w:r>
      <w:r w:rsidRPr="00B87D53">
        <w:rPr>
          <w:bCs/>
          <w:i/>
          <w:sz w:val="22"/>
          <w:szCs w:val="22"/>
        </w:rPr>
        <w:t xml:space="preserve">bundling </w:t>
      </w:r>
      <w:r w:rsidRPr="00B87D53">
        <w:rPr>
          <w:bCs/>
          <w:sz w:val="22"/>
          <w:szCs w:val="22"/>
        </w:rPr>
        <w:t xml:space="preserve">produk. Kualitas pelayanan sebagai kemampuan perusahaan dalam memberikan layanan yang sesuai atau melampaui ekspektasi konsumen </w:t>
      </w:r>
      <w:r w:rsidRPr="00B87D53">
        <w:rPr>
          <w:bCs/>
          <w:sz w:val="22"/>
          <w:szCs w:val="22"/>
        </w:rPr>
        <w:fldChar w:fldCharType="begin" w:fldLock="1"/>
      </w:r>
      <w:r w:rsidRPr="00B87D53">
        <w:rPr>
          <w:bCs/>
          <w:sz w:val="22"/>
          <w:szCs w:val="22"/>
        </w:rPr>
        <w:instrText>ADDIN CSL_CITATION {"citationItems":[{"id":"ITEM-1","itemData":{"ISBN":"9786237718246","abstract":"Predicting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Teddy Chandra, SE., MM Stefani Chandra, B.Bus.Com, MIB Layla Hafni, S, SE","given":"MM","non-dropping-particle":"","parse-names":false,"suffix":""}],"container-title":"Angewandte Chemie International Edition, 6(11), 951–952.","id":"ITEM-1","issued":{"date-parts":[["2020"]]},"number-of-pages":"22-31","title":"Service Quality, Consumer Satisfaction, Dan Consumer Loyality : Tinjauan Teoritis","type":"book"},"uris":["http://www.mendeley.com/documents/?uuid=7a936f59-36f3-49b1-93ac-ae33ad732e77"]}],"mendeley":{"formattedCitation":"(Dr. Teddy Chandra, SE., MM Stefani Chandra, B.Bus.Com, MIB Layla Hafni, S, SE, 2020)","manualFormatting":"(Dr. Teddy Chandra, SE., MM dkk, 2020)","plainTextFormattedCitation":"(Dr. Teddy Chandra, SE., MM Stefani Chandra, B.Bus.Com, MIB Layla Hafni, S, SE, 2020)","previouslyFormattedCitation":"(Dr. Teddy Chandra, SE., MM Stefani Chandra, B.Bus.Com, MIB Layla Hafni, S, SE, 2020)"},"properties":{"noteIndex":0},"schema":"https://github.com/citation-style-language/schema/raw/master/csl-citation.json"}</w:instrText>
      </w:r>
      <w:r w:rsidRPr="00B87D53">
        <w:rPr>
          <w:bCs/>
          <w:sz w:val="22"/>
          <w:szCs w:val="22"/>
        </w:rPr>
        <w:fldChar w:fldCharType="separate"/>
      </w:r>
      <w:r w:rsidRPr="00B87D53">
        <w:rPr>
          <w:bCs/>
          <w:noProof/>
          <w:sz w:val="22"/>
          <w:szCs w:val="22"/>
        </w:rPr>
        <w:t>(Dr. Teddy Chandra, SE., MM dkk, 2020)</w:t>
      </w:r>
      <w:r w:rsidRPr="00B87D53">
        <w:rPr>
          <w:bCs/>
          <w:sz w:val="22"/>
          <w:szCs w:val="22"/>
        </w:rPr>
        <w:fldChar w:fldCharType="end"/>
      </w:r>
      <w:r w:rsidRPr="00B87D53">
        <w:rPr>
          <w:bCs/>
          <w:sz w:val="22"/>
          <w:szCs w:val="22"/>
        </w:rPr>
        <w:t>.</w:t>
      </w:r>
    </w:p>
    <w:p w14:paraId="60927D79" w14:textId="447D1CEC" w:rsidR="00BD63E4" w:rsidRDefault="00BD63E4" w:rsidP="00BD63E4">
      <w:pPr>
        <w:spacing w:line="240" w:lineRule="auto"/>
        <w:jc w:val="both"/>
      </w:pPr>
      <w:r w:rsidRPr="00B87D53">
        <w:rPr>
          <w:bCs/>
        </w:rPr>
        <w:t xml:space="preserve">Dalam industri kedai kopi, kualitas pelayanan yang baik, seperti keramahan staf, kecepatan pelayanan, dan suasana tempat yang nyaman, dapat menciptakan pengalaman positif yang mendorong minat beli. Sebaliknya, pelayanan yang buruk dapat menyebabkan rasa kecewa dan menurunkan loyalitas konsumen. Dalam penelitian sari &amp; Suryani, 2022 menemukan bahwa pemasaran melalui media sosial justru memiliki pengaruh negatif terhadap minat beli pelanggan. Temuan ini mengindikasikan bahwa meskipun media sosial memudahkan akses informasi, hal tersebut tidak secara otomatis meningkatkan minat beli konsumen. Persepsi harga sebagai salah satu variabel tidak memiliki pengaruh signifikan terhadap niat pembelian ulang </w:t>
      </w:r>
      <w:r w:rsidRPr="00B87D53">
        <w:fldChar w:fldCharType="begin" w:fldLock="1"/>
      </w:r>
      <w:r>
        <w:instrText>ADDIN CSL_CITATION {"citationItems":[{"id":"ITEM-1","itemData":{"DOI":"10.54964/manajemen.v10i1.449","ISSN":"2528-7044","abstract":"Penelitian ini bertujuan untuk mengetahui pengaruh viral marketing, experiential marketing, dan persepsi harga terhadap minat beli ulang produk mixue ice cream &amp; tea pada gen z, baik secara simultan maupun parsial. Desain penelitian ini menggunakan metode kuantitatif dengan teknik non-probability sampling. Populasi penelitian ini adalah generasi Z yang yang pernah mengonsumsi Mixue cabang Gandaria City dengan sampel yang digunakan sebanyak 80 responden dengan menggunakan rumus roscoe. Metode analisis data yang digunakan merupakan analisis regresi linear berganda, uji F (simultan), Uji t (parsial), dan Koefisien Determinasi (Adjusted R Square) dengan bantuan software SPSS 25. Hasil penelitian ini menunjukkan terdapat pengaruh secara simultan antara variabel Viral Marketing, Experiential Marketing, dan Persepsi Harga terhadap Minat Beli Ulang. Secara parsial, Viral Marketing dan Experiential Marketing berpengaruh positif terhadap Minat Beli Ulang.  Sementara, Persepsi Harga berpengaruh negatif terhadap Minat Beli Ulang.\r Kata Kunci : viral marketing, experiential marketing, persepsi harga, minat beli ulang.\r  ","author":[{"dropping-particle":"","family":"Agustinus Herinama","given":"Agustinus","non-dropping-particle":"","parse-names":false,"suffix":""},{"dropping-particle":"","family":"Setiawan","given":"Yuli","non-dropping-particle":"","parse-names":false,"suffix":""}],"container-title":"Jurnal Manajemen","id":"ITEM-1","issue":"1","issued":{"date-parts":[["2024"]]},"page":"18-30","title":"Pengaruh Viral Marketing, Experiential marketing Dan Persepsi Harga Terhadap Minat Beli Ulang produk Mixue Ice Cream &amp; Tea Pada gen Z","type":"article-journal","volume":"10"},"uris":["http://www.mendeley.com/documents/?uuid=d2c1e7a1-b6e0-4046-8e53-c207d1ef906c"]}],"mendeley":{"formattedCitation":"(Agustinus Herinama &amp; Setiawan, 2024)","plainTextFormattedCitation":"(Agustinus Herinama &amp; Setiawan, 2024)","previouslyFormattedCitation":"(Agustinus Herinama &amp; Setiawan, 2024)"},"properties":{"noteIndex":0},"schema":"https://github.com/citation-style-language/schema/raw/master/csl-citation.json"}</w:instrText>
      </w:r>
      <w:r w:rsidRPr="00B87D53">
        <w:fldChar w:fldCharType="separate"/>
      </w:r>
      <w:r w:rsidRPr="00B87D53">
        <w:rPr>
          <w:noProof/>
        </w:rPr>
        <w:t>(Agustinus Herinama &amp; Setiawan, 2024)</w:t>
      </w:r>
      <w:r w:rsidRPr="00B87D53">
        <w:fldChar w:fldCharType="end"/>
      </w:r>
      <w:r>
        <w:t>.</w:t>
      </w:r>
    </w:p>
    <w:p w14:paraId="2BA3B0FB" w14:textId="77777777" w:rsidR="00BD63E4" w:rsidRDefault="00BD63E4" w:rsidP="00BD63E4">
      <w:pPr>
        <w:spacing w:line="240" w:lineRule="auto"/>
        <w:jc w:val="both"/>
        <w:rPr>
          <w:rFonts w:cs="Calibri"/>
          <w:b/>
          <w:sz w:val="28"/>
          <w:lang w:val="en-US"/>
        </w:rPr>
      </w:pPr>
    </w:p>
    <w:p w14:paraId="6EE46638" w14:textId="77777777" w:rsidR="00BD63E4" w:rsidRDefault="00BD63E4" w:rsidP="00BD63E4">
      <w:pPr>
        <w:spacing w:line="240" w:lineRule="auto"/>
        <w:jc w:val="both"/>
        <w:rPr>
          <w:rFonts w:cs="Calibri"/>
          <w:b/>
          <w:sz w:val="28"/>
          <w:lang w:val="en-US"/>
        </w:rPr>
      </w:pPr>
      <w:r>
        <w:rPr>
          <w:rFonts w:cs="Calibri"/>
          <w:b/>
          <w:sz w:val="28"/>
          <w:lang w:val="en-US"/>
        </w:rPr>
        <w:t xml:space="preserve">KAJIAN PUSTAKA </w:t>
      </w:r>
      <w:r w:rsidRPr="007764F6">
        <w:rPr>
          <w:rFonts w:cs="Calibri"/>
          <w:i/>
          <w:sz w:val="28"/>
        </w:rPr>
        <w:t xml:space="preserve"> </w:t>
      </w:r>
    </w:p>
    <w:p w14:paraId="0FB5D4B9" w14:textId="77777777" w:rsidR="00BD63E4" w:rsidRPr="00BD63E4" w:rsidRDefault="00BD63E4" w:rsidP="00BD63E4">
      <w:pPr>
        <w:pBdr>
          <w:top w:val="nil"/>
          <w:left w:val="nil"/>
          <w:bottom w:val="nil"/>
          <w:right w:val="nil"/>
          <w:between w:val="nil"/>
        </w:pBdr>
        <w:rPr>
          <w:rFonts w:asciiTheme="minorHAnsi" w:hAnsiTheme="minorHAnsi" w:cstheme="minorHAnsi"/>
          <w:b/>
          <w:color w:val="000000"/>
        </w:rPr>
      </w:pPr>
      <w:r w:rsidRPr="00BD63E4">
        <w:rPr>
          <w:rFonts w:asciiTheme="minorHAnsi" w:hAnsiTheme="minorHAnsi" w:cstheme="minorHAnsi"/>
          <w:b/>
          <w:i/>
          <w:iCs/>
          <w:color w:val="000000" w:themeColor="text1"/>
        </w:rPr>
        <w:t>Theory of Planned Behavior</w:t>
      </w:r>
      <w:r w:rsidRPr="00BD63E4">
        <w:rPr>
          <w:rFonts w:asciiTheme="minorHAnsi" w:hAnsiTheme="minorHAnsi" w:cstheme="minorHAnsi"/>
          <w:b/>
          <w:color w:val="000000" w:themeColor="text1"/>
        </w:rPr>
        <w:t xml:space="preserve"> (Teori Perilaku Terencana)</w:t>
      </w:r>
    </w:p>
    <w:p w14:paraId="4DAE6D4F"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rPr>
        <w:t xml:space="preserve">Teori yang digunakan dalam penelitian ini adalah </w:t>
      </w:r>
      <w:r w:rsidRPr="00BD63E4">
        <w:rPr>
          <w:rFonts w:asciiTheme="minorHAnsi" w:hAnsiTheme="minorHAnsi" w:cstheme="minorHAnsi"/>
          <w:i/>
          <w:iCs/>
          <w:sz w:val="22"/>
          <w:szCs w:val="22"/>
        </w:rPr>
        <w:t xml:space="preserve">Theory of Planned Behavior. </w:t>
      </w:r>
      <w:r w:rsidRPr="00BD63E4">
        <w:rPr>
          <w:rFonts w:asciiTheme="minorHAnsi" w:hAnsiTheme="minorHAnsi" w:cstheme="minorHAnsi"/>
          <w:sz w:val="22"/>
          <w:szCs w:val="22"/>
        </w:rPr>
        <w:t xml:space="preserve">Teori ini dikembangkan oleh Icek Ajzen pada tahun 1986 dan digunakan untuk memperkirakan tingkah laku seseorang. Menurut  </w:t>
      </w:r>
      <w:r w:rsidRPr="00BD63E4">
        <w:rPr>
          <w:rFonts w:asciiTheme="minorHAnsi" w:hAnsiTheme="minorHAnsi" w:cstheme="minorHAnsi"/>
          <w:b/>
          <w:sz w:val="22"/>
          <w:szCs w:val="22"/>
        </w:rPr>
        <w:fldChar w:fldCharType="begin" w:fldLock="1"/>
      </w:r>
      <w:r w:rsidRPr="00BD63E4">
        <w:rPr>
          <w:rFonts w:asciiTheme="minorHAnsi" w:hAnsiTheme="minorHAnsi" w:cstheme="minorHAnsi"/>
          <w:sz w:val="22"/>
          <w:szCs w:val="22"/>
        </w:rPr>
        <w:instrText>ADDIN CSL_CITATION {"citationItems":[{"id":"ITEM-1","itemData":{"author":[{"dropping-particle":"","family":"Purwanto","given":"Nuri","non-dropping-particle":"","parse-names":false,"suffix":""},{"dropping-particle":"","family":"Budiyanto","given":"Budiyanto","non-dropping-particle":"","parse-names":false,"suffix":""},{"dropping-particle":"","family":"Suhermin","given":"Suhermin","non-dropping-particle":"","parse-names":false,"suffix":""}],"id":"ITEM-1","issued":{"date-parts":[["2022"]]},"publisher":"Literasi Nusantara","title":"[P] Theory of planned behavior: Implementasi Perilaku Electronic Word of Mouth pada Konsumen Marketplace","type":"article"},"uris":["http://www.mendeley.com/documents/?uuid=3cc57f12-4708-4dc6-a8b6-016c25da6c9c"]}],"mendeley":{"formattedCitation":"(Purwanto et al., 2022)","manualFormatting":"Purwanto et al., (2022)","plainTextFormattedCitation":"(Purwanto et al., 2022)","previouslyFormattedCitation":"(Purwanto et al., 2022)"},"properties":{"noteIndex":0},"schema":"https://github.com/citation-style-language/schema/raw/master/csl-citation.json"}</w:instrText>
      </w:r>
      <w:r w:rsidRPr="00BD63E4">
        <w:rPr>
          <w:rFonts w:asciiTheme="minorHAnsi" w:hAnsiTheme="minorHAnsi" w:cstheme="minorHAnsi"/>
          <w:b/>
          <w:sz w:val="22"/>
          <w:szCs w:val="22"/>
        </w:rPr>
        <w:fldChar w:fldCharType="separate"/>
      </w:r>
      <w:r w:rsidRPr="00BD63E4">
        <w:rPr>
          <w:rFonts w:asciiTheme="minorHAnsi" w:hAnsiTheme="minorHAnsi" w:cstheme="minorHAnsi"/>
          <w:noProof/>
          <w:sz w:val="22"/>
          <w:szCs w:val="22"/>
        </w:rPr>
        <w:t>Purwanto et al., (2022)</w:t>
      </w:r>
      <w:r w:rsidRPr="00BD63E4">
        <w:rPr>
          <w:rFonts w:asciiTheme="minorHAnsi" w:hAnsiTheme="minorHAnsi" w:cstheme="minorHAnsi"/>
          <w:b/>
          <w:sz w:val="22"/>
          <w:szCs w:val="22"/>
        </w:rPr>
        <w:fldChar w:fldCharType="end"/>
      </w:r>
      <w:r w:rsidRPr="00BD63E4">
        <w:rPr>
          <w:rFonts w:asciiTheme="minorHAnsi" w:hAnsiTheme="minorHAnsi" w:cstheme="minorHAnsi"/>
          <w:sz w:val="22"/>
          <w:szCs w:val="22"/>
        </w:rPr>
        <w:t xml:space="preserve"> TPB merupakan pengembangan dari </w:t>
      </w:r>
      <w:r w:rsidRPr="00BD63E4">
        <w:rPr>
          <w:rFonts w:asciiTheme="minorHAnsi" w:hAnsiTheme="minorHAnsi" w:cstheme="minorHAnsi"/>
          <w:i/>
          <w:iCs/>
          <w:sz w:val="22"/>
          <w:szCs w:val="22"/>
        </w:rPr>
        <w:t>Theory Reasoned Action (TRA)</w:t>
      </w:r>
      <w:r w:rsidRPr="00BD63E4">
        <w:rPr>
          <w:rFonts w:asciiTheme="minorHAnsi" w:hAnsiTheme="minorHAnsi" w:cstheme="minorHAnsi"/>
          <w:sz w:val="22"/>
          <w:szCs w:val="22"/>
        </w:rPr>
        <w:t xml:space="preserve"> yang digunakan dalam perilaku konsumen TRA yang menjelaskan bahwa sikap dapat </w:t>
      </w:r>
      <w:r w:rsidRPr="00BD63E4">
        <w:rPr>
          <w:rFonts w:asciiTheme="minorHAnsi" w:hAnsiTheme="minorHAnsi" w:cstheme="minorHAnsi"/>
          <w:sz w:val="22"/>
          <w:szCs w:val="22"/>
        </w:rPr>
        <w:lastRenderedPageBreak/>
        <w:t xml:space="preserve">mempengaruhi perilaku melalui suatu proses pengambilan keputusan yang teliti dan beralasan. Dalam </w:t>
      </w:r>
      <w:r w:rsidRPr="00BD63E4">
        <w:rPr>
          <w:rFonts w:asciiTheme="minorHAnsi" w:hAnsiTheme="minorHAnsi" w:cstheme="minorHAnsi"/>
          <w:i/>
          <w:sz w:val="22"/>
          <w:szCs w:val="22"/>
        </w:rPr>
        <w:t>theory of Planned Behaviour</w:t>
      </w:r>
      <w:r w:rsidRPr="00BD63E4">
        <w:rPr>
          <w:rFonts w:asciiTheme="minorHAnsi" w:hAnsiTheme="minorHAnsi" w:cstheme="minorHAnsi"/>
          <w:sz w:val="22"/>
          <w:szCs w:val="22"/>
        </w:rPr>
        <w:t xml:space="preserve"> merupakan pengembangan dari </w:t>
      </w:r>
      <w:r w:rsidRPr="00BD63E4">
        <w:rPr>
          <w:rFonts w:asciiTheme="minorHAnsi" w:hAnsiTheme="minorHAnsi" w:cstheme="minorHAnsi"/>
          <w:i/>
          <w:sz w:val="22"/>
          <w:szCs w:val="22"/>
        </w:rPr>
        <w:t>Theory of Reasoned Action</w:t>
      </w:r>
      <w:r w:rsidRPr="00BD63E4">
        <w:rPr>
          <w:rFonts w:asciiTheme="minorHAnsi" w:hAnsiTheme="minorHAnsi" w:cstheme="minorHAnsi"/>
          <w:sz w:val="22"/>
          <w:szCs w:val="22"/>
        </w:rPr>
        <w:t xml:space="preserve"> dinyatakan bahwa intensi bisa diprediksi dari beberapa dimensi yaitu sikap, norma subjektif, dan kontrol perilaku yang dirasakan.</w:t>
      </w:r>
    </w:p>
    <w:p w14:paraId="37A46111" w14:textId="77777777" w:rsidR="00BD63E4" w:rsidRPr="00BD63E4" w:rsidRDefault="00BD63E4" w:rsidP="00BD63E4">
      <w:pPr>
        <w:pStyle w:val="NoSpacing"/>
        <w:jc w:val="both"/>
        <w:rPr>
          <w:rFonts w:asciiTheme="minorHAnsi" w:hAnsiTheme="minorHAnsi" w:cstheme="minorHAnsi"/>
          <w:sz w:val="22"/>
          <w:szCs w:val="22"/>
        </w:rPr>
      </w:pPr>
    </w:p>
    <w:p w14:paraId="382C9C32" w14:textId="77777777" w:rsidR="00BD63E4" w:rsidRPr="00BD63E4" w:rsidRDefault="00BD63E4" w:rsidP="00BD63E4">
      <w:pPr>
        <w:pStyle w:val="NoSpacing"/>
        <w:jc w:val="both"/>
        <w:rPr>
          <w:rFonts w:asciiTheme="minorHAnsi" w:hAnsiTheme="minorHAnsi" w:cstheme="minorHAnsi"/>
          <w:b/>
          <w:bCs/>
          <w:sz w:val="22"/>
          <w:szCs w:val="22"/>
        </w:rPr>
      </w:pPr>
      <w:r w:rsidRPr="00BD63E4">
        <w:rPr>
          <w:rFonts w:asciiTheme="minorHAnsi" w:hAnsiTheme="minorHAnsi" w:cstheme="minorHAnsi"/>
          <w:b/>
          <w:bCs/>
          <w:sz w:val="22"/>
          <w:szCs w:val="22"/>
        </w:rPr>
        <w:t xml:space="preserve">Minat Beli </w:t>
      </w:r>
    </w:p>
    <w:p w14:paraId="22710DE5"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rPr>
        <w:t xml:space="preserve">Minat beli merupakan penjelasan dari sikap seseorang terhadap objek yang sangat cocok untuk mengukur perilaku produk, jasa, atau merek tertentu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{"citationItems":[{"id":"ITEM-1","itemData":{"DOI":"10.54964/manajemen.v10i1.449","ISSN":"2528-7044","abstract":"Penelitian ini bertujuan untuk mengetahui pengaruh viral marketing, experiential marketing, dan persepsi harga terhadap minat beli ulang produk mixue ice cream &amp; tea pada gen z, baik secara simultan maupun parsial. Desain penelitian ini menggunakan metode kuantitatif dengan teknik non-probability sampling. Populasi penelitian ini adalah generasi Z yang yang pernah mengonsumsi Mixue cabang Gandaria City dengan sampel yang digunakan sebanyak 80 responden dengan menggunakan rumus roscoe. Metode analisis data yang digunakan merupakan analisis regresi linear berganda, uji F (simultan), Uji t (parsial), dan Koefisien Determinasi (Adjusted R Square) dengan bantuan software SPSS 25. Hasil penelitian ini menunjukkan terdapat pengaruh secara simultan antara variabel Viral Marketing, Experiential Marketing, dan Persepsi Harga terhadap Minat Beli Ulang. Secara parsial, Viral Marketing dan Experiential Marketing berpengaruh positif terhadap Minat Beli Ulang.  Sementara, Persepsi Harga berpengaruh negatif terhadap Minat Beli Ulang.\r Kata Kunci : viral marketing, experiential marketing, persepsi harga, minat beli ulang.\r  ","author":[{"dropping-particle":"","family":"Agustinus Herinama","given":"Agustinus","non-dropping-particle":"","parse-names":false,"suffix":""},{"dropping-particle":"","family":"Setiawan","given":"Yuli","non-dropping-particle":"","parse-names":false,"suffix":""}],"container-title":"Jurnal Manajemen","id":"ITEM-1","issue":"1","issued":{"date-parts":[["2024"]]},"page":"18-30","title":"Pengaruh Viral Marketing, Experiential marketing Dan Persepsi Harga Terhadap Minat Beli Ulang produk Mixue Ice Cream &amp; Tea Pada gen Z","type":"article-journal","volume":"10"},"uris":["http://www.mendeley.com/documents/?uuid=d2c1e7a1-b6e0-4046-8e53-c207d1ef906c"]}],"mendeley":{"formattedCitation":"(Agustinus Herinama &amp; Setiawan, 2024)","plainTextFormattedCitation":"(Agustinus Herinama &amp; Setiawan, 2024)","previouslyFormattedCitation":"(Agustinus Herinama &amp; Setiawan, 2024)"},"properties":{"noteIndex":0},"schema":"https://github.com/citation-style-language/schema/raw/master/csl-citation.json"}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(Agustinus Herinama &amp; Setiawan, 2024)</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Minat konsumen untuk membeli dapat muncul sebagai akibat adanya rangsangan (stimulus) yang ditawarkan oleh perusahaan.</w:t>
      </w:r>
      <w:r w:rsidRPr="00BD63E4">
        <w:rPr>
          <w:rFonts w:asciiTheme="minorHAnsi" w:hAnsiTheme="minorHAnsi" w:cstheme="minorHAnsi"/>
          <w:sz w:val="22"/>
          <w:szCs w:val="22"/>
          <w:shd w:val="clear" w:color="auto" w:fill="FFFFFF"/>
        </w:rPr>
        <w:t xml:space="preserve"> </w:t>
      </w:r>
      <w:r w:rsidRPr="00BD63E4">
        <w:rPr>
          <w:rFonts w:asciiTheme="minorHAnsi" w:hAnsiTheme="minorHAnsi" w:cstheme="minorHAnsi"/>
          <w:sz w:val="22"/>
          <w:szCs w:val="22"/>
        </w:rPr>
        <w:t xml:space="preserve">Minat beli adalah proses pembelian yang dipengaruhi oleh </w:t>
      </w:r>
      <w:r w:rsidRPr="00BD63E4">
        <w:rPr>
          <w:rFonts w:asciiTheme="minorHAnsi" w:hAnsiTheme="minorHAnsi" w:cstheme="minorHAnsi"/>
          <w:i/>
          <w:iCs/>
          <w:sz w:val="22"/>
          <w:szCs w:val="22"/>
        </w:rPr>
        <w:t>mood</w:t>
      </w:r>
      <w:r w:rsidRPr="00BD63E4">
        <w:rPr>
          <w:rFonts w:asciiTheme="minorHAnsi" w:hAnsiTheme="minorHAnsi" w:cstheme="minorHAnsi"/>
          <w:sz w:val="22"/>
          <w:szCs w:val="22"/>
        </w:rPr>
        <w:t xml:space="preserve">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{"citationItems":[{"id":"ITEM-1","itemData":{"ISBN":"9786237718246","abstract":"Predicting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Teddy Chandra, SE., MM Stefani Chandra, B.Bus.Com, MIB Layla Hafni, S, SE","given":"MM","non-dropping-particle":"","parse-names":false,"suffix":""}],"container-title":"Angewandte Chemie International Edition, 6(11), 951–952.","id":"ITEM-1","issued":{"date-parts":[["2020"]]},"number-of-pages":"22-31","title":"Service Quality, Consumer Satisfaction, Dan Consumer Loyality : Tinjauan Teoritis","type":"book"},"uris":["http://www.mendeley.com/documents/?uuid=7a936f59-36f3-49b1-93ac-ae33ad732e77"]}],"mendeley":{"formattedCitation":"(Dr. Teddy Chandra, SE., MM Stefani Chandra, B.Bus.Com, MIB Layla Hafni, S, SE, 2020)","manualFormatting":"(Dr. Teddy Chandra, SE., MM dkk, 2020)","plainTextFormattedCitation":"(Dr. Teddy Chandra, SE., MM Stefani Chandra, B.Bus.Com, MIB Layla Hafni, S, SE, 2020)","previouslyFormattedCitation":"(Dr. Teddy Chandra, SE., MM Stefani Chandra, B.Bus.Com, MIB Layla Hafni, S, SE, 2020)"},"properties":{"noteIndex":0},"schema":"https://github.com/citation-style-language/schema/raw/master/csl-citation.json"}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(Dr. Teddy Chandra, SE., MM dkk, 2020)</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w:t>
      </w:r>
      <w:r w:rsidRPr="00BD63E4">
        <w:rPr>
          <w:rFonts w:asciiTheme="minorHAnsi" w:hAnsiTheme="minorHAnsi" w:cstheme="minorHAnsi"/>
          <w:sz w:val="22"/>
          <w:szCs w:val="22"/>
          <w:shd w:val="clear" w:color="auto" w:fill="FFFFFF"/>
        </w:rPr>
        <w:t xml:space="preserve"> M</w:t>
      </w:r>
      <w:r w:rsidRPr="00BD63E4">
        <w:rPr>
          <w:rFonts w:asciiTheme="minorHAnsi" w:hAnsiTheme="minorHAnsi" w:cstheme="minorHAnsi"/>
          <w:sz w:val="22"/>
          <w:szCs w:val="22"/>
        </w:rPr>
        <w:t xml:space="preserve">inat beli adalah konsumen membentuk preferensi antar merek dalam kumpulan pilihan. Konsumen juga membentuk maksud untuk membeli merek yang paling disukai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BN":"9780133856460","ISSN":"03766209","PMID":"13814724","author":[{"dropping-particle":"","family":"Kotler","given":"Philip","non-dropping-particle":"","parse-names":false,"suffix":""},{"dropping-particle":"","family":"Keller","given":"Kevin Lane","non-dropping-particle":"","parse-names":false,"suffix":""}],"container-title":"Harlow : Pearson Education","id":"ITEM-1","issued":{"date-parts":[["2022"]]},"number-of-pages":"1-833","publisher":"Pearson Education","title":"Marketing Management","type":"book","volume":"16/E"},"uris":["http://www.mendeley.com/documents/?uuid=33775702-dcfa-4f1b-9abd-71ded3c50587"]}],"mendeley":{"formattedCitation":"(P. Kotler &amp; Keller, 2022)","plainTextFormattedCitation":"(P. Kotler &amp; Keller, 2022)","previouslyFormattedCitation":"(P. Kotler &amp; Keller, 2022)"},"properties":{"noteIndex":0},"schema":"https://github.com/citation-style-language/schema/raw/master/csl-citation.json"}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(P. Kotler &amp; Keller, 2022)</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Dapat didefensikan bahwa minat beli adalah keinginan atau ketertarikan konsumen untuk membeli suatu produk atau jasa yang timbul setelah adanya proses evaluasi alternatif dan dipengaruhi oleh mood. Konsumen yang sedang dalam mood positif, cenderung lebih efisien dalam pemrosesan informasi dan pembuatan keputusan, artinya mereka membuat keputusan lebih cepat.</w:t>
      </w:r>
    </w:p>
    <w:p w14:paraId="2E93083A" w14:textId="77777777" w:rsidR="00BD63E4" w:rsidRPr="00BD63E4" w:rsidRDefault="00BD63E4" w:rsidP="00BD63E4">
      <w:pPr>
        <w:pStyle w:val="NoSpacing"/>
        <w:jc w:val="both"/>
        <w:rPr>
          <w:rFonts w:asciiTheme="minorHAnsi" w:hAnsiTheme="minorHAnsi" w:cstheme="minorHAnsi"/>
          <w:sz w:val="22"/>
          <w:szCs w:val="22"/>
        </w:rPr>
      </w:pPr>
    </w:p>
    <w:p w14:paraId="59AF7262" w14:textId="77777777" w:rsidR="00BD63E4" w:rsidRPr="00BD63E4" w:rsidRDefault="00BD63E4" w:rsidP="00BD63E4">
      <w:pPr>
        <w:pStyle w:val="NoSpacing"/>
        <w:jc w:val="both"/>
        <w:rPr>
          <w:rFonts w:asciiTheme="minorHAnsi" w:hAnsiTheme="minorHAnsi" w:cstheme="minorHAnsi"/>
          <w:b/>
          <w:bCs/>
          <w:sz w:val="22"/>
          <w:szCs w:val="22"/>
        </w:rPr>
      </w:pPr>
      <w:r w:rsidRPr="00BD63E4">
        <w:rPr>
          <w:rFonts w:asciiTheme="minorHAnsi" w:hAnsiTheme="minorHAnsi" w:cstheme="minorHAnsi"/>
          <w:b/>
          <w:bCs/>
          <w:i/>
          <w:sz w:val="22"/>
          <w:szCs w:val="22"/>
        </w:rPr>
        <w:t>Social Media Marketing</w:t>
      </w:r>
    </w:p>
    <w:p w14:paraId="3AC40739" w14:textId="77777777" w:rsidR="00BD63E4" w:rsidRPr="00BD63E4" w:rsidRDefault="00BD63E4" w:rsidP="00BD63E4">
      <w:pPr>
        <w:pStyle w:val="NoSpacing"/>
        <w:ind w:firstLine="567"/>
        <w:jc w:val="both"/>
        <w:rPr>
          <w:rFonts w:asciiTheme="minorHAnsi" w:hAnsiTheme="minorHAnsi" w:cstheme="minorHAnsi"/>
          <w:bCs/>
          <w:sz w:val="22"/>
          <w:szCs w:val="22"/>
        </w:rPr>
      </w:pPr>
      <w:r w:rsidRPr="00BD63E4">
        <w:rPr>
          <w:rFonts w:asciiTheme="minorHAnsi" w:hAnsiTheme="minorHAnsi" w:cstheme="minorHAnsi"/>
          <w:i/>
          <w:iCs/>
          <w:sz w:val="22"/>
          <w:szCs w:val="22"/>
        </w:rPr>
        <w:t>Social media marketing</w:t>
      </w:r>
      <w:r w:rsidRPr="00BD63E4">
        <w:rPr>
          <w:rFonts w:asciiTheme="minorHAnsi" w:hAnsiTheme="minorHAnsi" w:cstheme="minorHAnsi"/>
          <w:sz w:val="22"/>
          <w:szCs w:val="22"/>
        </w:rPr>
        <w:t xml:space="preserve"> adalah sarana konsumen untuk membagi teks, gambar, suara, dan video dengan orang lain dan dengan perusahaan, dan sebaliknnya oleh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approach.","author":[{"dropping-particle":"","family":"Tuten, Tracy L. ; Solomon","given":"Michael R.","non-dropping-particle":"","parse-names":false,"suffix":""}],"container-title":"Sustainability (Switzerland)","editor":[{"dropping-particle":"","family":"Matthew Waters","given":"","non-dropping-particle":"","parse-names":false,"suffix":""}],"id":"ITEM-1","issue":"1","issued":{"date-parts":[["2019"]]},"number-of-pages":"1-366","publisher":"SAGE","publisher-place":"California","title":"Social Media Marketing","type":"book","volume":"11"},"uris":["http://www.mendeley.com/documents/?uuid=9f6f49ec-1742-4f31-916a-b0a113032a24"]}],"mendeley":{"formattedCitation":"(Tuten, Tracy L. ; Solomon, 2019)","plainTextFormattedCitation":"(Tuten, Tracy L. ; Solomon, 2019)","previouslyFormattedCitation":"(Tuten, Tracy L. ; Solomon, 2019)"},"properties":{"noteIndex":0},"schema":"https://github.com/citation-style-language/schema/raw/master/csl-citation.json"}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(Tuten, Tracy L. ; Solomon, 2019)</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Sosial media dapat merujuk pada platform online yang memungkinkan individu atau kelompok untuk berpartisipasi dalam berbagai bentuk komunikasi yang bersifat interaktif, serta membagikan konten, informasi, dan pemikiran dalam bentuk teks, gambar, video, atau suara menurut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{"citationItems":[{"id":"ITEM-1","itemData":{"ISBN":"9786230977428","abstract":"… Pemasaran digital menjadi strategi promosi bisnis yang mulai dilakukan oleh banyak … Mulai dari pebisnis UMKM hingga perusahaan besar menerapkan strategi pemasaran digital yang …","author":[{"dropping-particle":"","family":"Erwin","given":"Erwin","non-dropping-particle":"","parse-names":false,"suffix":""}],"id":"ITEM-1","issue":"January","issued":{"date-parts":[["2024"]]},"number-of-pages":"1-129","title":"PEMASARAN DIGITAL (Teori dan Implementasi)","type":"book"},"uris":["http://www.mendeley.com/documents/?uuid=83bde418-8091-450c-8a0c-1ca1f7ea79c1"]}],"mendeley":{"formattedCitation":"(Erwin, 2024)","plainTextFormattedCitation":"(Erwin, 2024)","previouslyFormattedCitation":"(Erwin, 2024)"},"properties":{"noteIndex":0},"schema":"https://github.com/citation-style-language/schema/raw/master/csl-citation.json"}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(Erwin, 2024)</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w:t>
      </w:r>
    </w:p>
    <w:p w14:paraId="0D55E596"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i/>
          <w:iCs/>
          <w:sz w:val="22"/>
          <w:szCs w:val="22"/>
        </w:rPr>
        <w:t>Social media marketing</w:t>
      </w:r>
      <w:r w:rsidRPr="00BD63E4">
        <w:rPr>
          <w:rFonts w:asciiTheme="minorHAnsi" w:hAnsiTheme="minorHAnsi" w:cstheme="minorHAnsi"/>
          <w:sz w:val="22"/>
          <w:szCs w:val="22"/>
        </w:rPr>
        <w:t xml:space="preserve"> merujuk pada </w:t>
      </w:r>
      <w:r w:rsidRPr="00BD63E4">
        <w:rPr>
          <w:rFonts w:asciiTheme="minorHAnsi" w:hAnsiTheme="minorHAnsi" w:cstheme="minorHAnsi"/>
          <w:i/>
          <w:iCs/>
          <w:sz w:val="22"/>
          <w:szCs w:val="22"/>
        </w:rPr>
        <w:t>platform online</w:t>
      </w:r>
      <w:r w:rsidRPr="00BD63E4">
        <w:rPr>
          <w:rFonts w:asciiTheme="minorHAnsi" w:hAnsiTheme="minorHAnsi" w:cstheme="minorHAnsi"/>
          <w:sz w:val="22"/>
          <w:szCs w:val="22"/>
        </w:rPr>
        <w:t xml:space="preserve"> yang digunakan untuk mempromosikan produk atau layanan, membangun hubungan dengan pelanggan, dan menciptakan keterlibatan antara merek dengan audiensnya. </w:t>
      </w:r>
      <w:r w:rsidRPr="00BD63E4">
        <w:rPr>
          <w:rFonts w:asciiTheme="minorHAnsi" w:hAnsiTheme="minorHAnsi" w:cstheme="minorHAnsi"/>
          <w:i/>
          <w:iCs/>
          <w:sz w:val="22"/>
          <w:szCs w:val="22"/>
        </w:rPr>
        <w:t>Sosial media marketing</w:t>
      </w:r>
      <w:r w:rsidRPr="00BD63E4">
        <w:rPr>
          <w:rFonts w:asciiTheme="minorHAnsi" w:hAnsiTheme="minorHAnsi" w:cstheme="minorHAnsi"/>
          <w:sz w:val="22"/>
          <w:szCs w:val="22"/>
        </w:rPr>
        <w:t xml:space="preserve"> memungkinkan perusahaan untuk berinteraksi langsung dengan konsumen, mengiklankan produk, serta mendapatkan umpan balik dari pelanggan dengan cara yang lebih personal dan langsung.</w:t>
      </w:r>
    </w:p>
    <w:p w14:paraId="335550BC" w14:textId="77777777" w:rsidR="00BD63E4" w:rsidRPr="00BD63E4" w:rsidRDefault="00BD63E4" w:rsidP="00BD63E4">
      <w:pPr>
        <w:pStyle w:val="NoSpacing"/>
        <w:jc w:val="both"/>
        <w:rPr>
          <w:rFonts w:asciiTheme="minorHAnsi" w:hAnsiTheme="minorHAnsi" w:cstheme="minorHAnsi"/>
          <w:sz w:val="22"/>
          <w:szCs w:val="22"/>
        </w:rPr>
      </w:pPr>
    </w:p>
    <w:p w14:paraId="6B06FA56" w14:textId="77777777" w:rsidR="00BD63E4" w:rsidRPr="00BD63E4" w:rsidRDefault="00BD63E4" w:rsidP="00BD63E4">
      <w:pPr>
        <w:pStyle w:val="NoSpacing"/>
        <w:jc w:val="both"/>
        <w:rPr>
          <w:rFonts w:asciiTheme="minorHAnsi" w:hAnsiTheme="minorHAnsi" w:cstheme="minorHAnsi"/>
          <w:b/>
          <w:bCs/>
          <w:sz w:val="22"/>
          <w:szCs w:val="22"/>
        </w:rPr>
      </w:pPr>
      <w:r w:rsidRPr="00BD63E4">
        <w:rPr>
          <w:rFonts w:asciiTheme="minorHAnsi" w:hAnsiTheme="minorHAnsi" w:cstheme="minorHAnsi"/>
          <w:b/>
          <w:bCs/>
          <w:sz w:val="22"/>
          <w:szCs w:val="22"/>
        </w:rPr>
        <w:t xml:space="preserve">Persepsi Harga </w:t>
      </w:r>
    </w:p>
    <w:p w14:paraId="05BE9E5F"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rPr>
        <w:t xml:space="preserve">Persepsi harga berkaitan dengan bagaimana informasi harga dipahami seluruhnya oleh konsumen dan memberikan makna. Pada saat konsumen melakukan evaluasi dan penelitian terhadap harga dari suatu produk sangat dipengaruhi oleh perilaku dari konsumen itu sendiri. Persepsi harga adalah pandangan atau persepsi mengenai harga bagaimana pelanggan memandang harga tertentu (tinggi, rendah, wajar) mempengaruhi pengaruh yang kuat terhadap maksud membeli dan kepuasan membeli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approach.","author":[{"dropping-particle":"","family":"Firmansyah","given":"Dr. M. Anang","non-dropping-particle":"","parse-names":false,"suffix":""}],"container-title":"Deepublish","id":"ITEM-1","issue":"1","issued":{"date-parts":[["2018"]]},"number-of-pages":"1-299","publisher":"CV Budi Utama","publisher-place":"Yogyakarta","title":"Perilaku Konsumen","type":"book","volume":"1"},"uris":["http://www.mendeley.com/documents/?uuid=09d0b3c2-e13f-4de1-8f31-c0dd09216e7a"]}],"mendeley":{"formattedCitation":"(Firmansyah, 2018)","plainTextFormattedCitation":"(Firmansyah, 2018)","previouslyFormattedCitation":"(Firmansyah, 2018)"},"properties":{"noteIndex":0},"schema":"https://github.com/citation-style-language/schema/raw/master/csl-citation.json"}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(Firmansyah, 2018)</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Persepsi harga adalah biaya relatif yang harus dikeluarkan untuk memperoleh produk atau jasa yang diinginkan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BN":"9786231200419","author":[{"dropping-particle":"","family":"Wardhana","given":"Aditya","non-dropping-particle":"","parse-names":false,"suffix":""}],"editor":[{"dropping-particle":"","family":"Pradana","given":"Mahir","non-dropping-particle":"","parse-names":false,"suffix":""}],"id":"ITEM-1","issue":"June","issued":{"date-parts":[["2024"]]},"number-of-pages":"1-75","publisher":"EUREKA MEDIA AKSARA","publisher-place":"Purbalingga","title":"Persepsi konsumen","type":"book"},"uris":["http://www.mendeley.com/documents/?uuid=57acf524-50b4-4cdc-9f5a-db05c1d14b5f"]}],"mendeley":{"formattedCitation":"(Wardhana, 2024)","plainTextFormattedCitation":"(Wardhana, 2024)","previouslyFormattedCitation":"(Wardhana, 2024)"},"properties":{"noteIndex":0},"schema":"https://github.com/citation-style-language/schema/raw/master/csl-citation.json"}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(Wardhana, 2024)</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Dapat didefeniskan persepsi harga adalah bagaimana seseorang atau konsumen memandang atau menilai harga suatu produk atau layanan. Ini tidak selalu berdasarkan harga yang sebenarnya, tetapi lebih pada bagaimana harga tersebut dirasakan atau dipersepsikan oleh konsumen.</w:t>
      </w:r>
    </w:p>
    <w:p w14:paraId="7CCE4FFD" w14:textId="77777777" w:rsidR="00BD63E4" w:rsidRPr="00BD63E4" w:rsidRDefault="00BD63E4" w:rsidP="00BD63E4">
      <w:pPr>
        <w:pStyle w:val="NoSpacing"/>
        <w:jc w:val="both"/>
        <w:rPr>
          <w:rFonts w:asciiTheme="minorHAnsi" w:hAnsiTheme="minorHAnsi" w:cstheme="minorHAnsi"/>
          <w:sz w:val="22"/>
          <w:szCs w:val="22"/>
        </w:rPr>
      </w:pPr>
    </w:p>
    <w:p w14:paraId="11DFA6EE" w14:textId="77777777" w:rsidR="00BD63E4" w:rsidRPr="00BD63E4" w:rsidRDefault="00BD63E4" w:rsidP="00BD63E4">
      <w:pPr>
        <w:pStyle w:val="NoSpacing"/>
        <w:jc w:val="both"/>
        <w:rPr>
          <w:rFonts w:asciiTheme="minorHAnsi" w:hAnsiTheme="minorHAnsi" w:cstheme="minorHAnsi"/>
          <w:b/>
          <w:bCs/>
          <w:sz w:val="22"/>
          <w:szCs w:val="22"/>
        </w:rPr>
      </w:pPr>
      <w:r w:rsidRPr="00BD63E4">
        <w:rPr>
          <w:rFonts w:asciiTheme="minorHAnsi" w:hAnsiTheme="minorHAnsi" w:cstheme="minorHAnsi"/>
          <w:b/>
          <w:bCs/>
          <w:sz w:val="22"/>
          <w:szCs w:val="22"/>
        </w:rPr>
        <w:t>Kualitas Pelayanan</w:t>
      </w:r>
    </w:p>
    <w:p w14:paraId="4C13C26A"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rPr>
        <w:t xml:space="preserve">Kualitas layanan adalah tingkat kondisi baik atau buruknya pelayanan yang diberikan oleh penyedia jasa kepada pelanggan. Kualitas ini mencerminkan kemampuan suatu perusahaan dalam memenuhi kebutuhan dan harapan pelanggan melalui layanan yang diberikan, baik dari segi kecepatan, ketepatan, maupun kenyamanan pelayanan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approach.","author":[{"dropping-particle":"","family":"Tuten, Tracy L. ; Solomon","given":"Michael R.","non-dropping-particle":"","parse-names":false,"suffix":""}],"container-title":"Sustainability (Switzerland)","editor":[{"dropping-particle":"","family":"Matthew Waters","given":"","non-dropping-particle":"","parse-names":false,"suffix":""}],"id":"ITEM-1","issue":"1","issued":{"date-parts":[["2019"]]},"number-of-pages":"1-366","publisher":"SAGE","publisher-place":"California","title":"Social Media Marketing","type":"book","volume":"11"},"uris":["http://www.mendeley.com/documents/?uuid=9f6f49ec-1742-4f31-916a-b0a113032a24"]}],"mendeley":{"formattedCitation":"(Tuten, Tracy L. ; Solomon, 2019)","plainTextFormattedCitation":"(Tuten, Tracy L. ; Solomon, 2019)","previouslyFormattedCitation":"(Tuten, Tracy L. ; Solomon, 2019)"},"properties":{"noteIndex":0},"schema":"https://github.com/citation-style-language/schema/raw/master/csl-citation.json"}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(Tuten, Tracy L. ; Solomon, 2019)</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Kualitas layanan sebagai keseluruhan keistimewaan dan karakteristik dari produk atau jasa yang dirancang untuk memenuhi kebutuhan pelanggan secara langsung maupun tidak langsung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author":[{"dropping-particle":"","family":"Kotler","given":"Philip","non-dropping-particle":"","parse-names":false,"suffix":""},{"dropping-particle":"","family":"Armstrong","given":"Gary","non-dropping-particle":"","parse-names":false,"suffix":""}],"container-title":"Prinsip-Prinsip Pemasaran","id":"ITEM-1","issued":{"date-parts":[["2016"]]},"title":"Philip Kotler Gary Armstrong, Prinsif-prinsif Pemasaran edisi 12 jilid 1. intro ( PDFDrive )","type":"article"},"uris":["http://www.mendeley.com/documents/?uuid=fd3dc347-c956-4dad-955f-dbca6062e851"]}],"mendeley":{"formattedCitation":"(P. Kotler &amp; Armstrong, 2016)","plainTextFormattedCitation":"(P. Kotler &amp; Armstrong, 2016)","previouslyFormattedCitation":"(P. Kotler &amp; Armstrong, 2016)"},"properties":{"noteIndex":0},"schema":"https://github.com/citation-style-language/schema/raw/master/csl-citation.json"}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 xml:space="preserve">(P. Kotler &amp; </w:t>
      </w:r>
      <w:r w:rsidRPr="00BD63E4">
        <w:rPr>
          <w:rFonts w:asciiTheme="minorHAnsi" w:hAnsiTheme="minorHAnsi" w:cstheme="minorHAnsi"/>
          <w:noProof/>
          <w:sz w:val="22"/>
          <w:szCs w:val="22"/>
        </w:rPr>
        <w:lastRenderedPageBreak/>
        <w:t>Armstrong, 2016)</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Kualitas layanan adalah persepsi pelanggan terhadap tingkat keunggulan dari suatu layanan.</w:t>
      </w:r>
    </w:p>
    <w:p w14:paraId="2D164110" w14:textId="77777777" w:rsid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lang w:val="en-ID"/>
        </w:rPr>
        <w:t xml:space="preserve">Kualitas pelayanan adalah perbandingan subjektif yang dibuat oleh konsumen antara kualitas pelayanan yang ingin diterima dengan apa yang didapatkan oleh konsumen secara nyata </w:t>
      </w:r>
      <w:r w:rsidRPr="00BD63E4">
        <w:rPr>
          <w:rFonts w:asciiTheme="minorHAnsi" w:hAnsiTheme="minorHAnsi" w:cstheme="minorHAnsi"/>
          <w:sz w:val="22"/>
          <w:szCs w:val="22"/>
          <w:lang w:val="en-ID"/>
        </w:rPr>
        <w:fldChar w:fldCharType="begin" w:fldLock="1"/>
      </w:r>
      <w:r w:rsidRPr="00BD63E4">
        <w:rPr>
          <w:rFonts w:asciiTheme="minorHAnsi" w:hAnsiTheme="minorHAnsi" w:cstheme="minorHAnsi"/>
          <w:sz w:val="22"/>
          <w:szCs w:val="22"/>
          <w:lang w:val="en-ID"/>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approach.","author":[{"dropping-particle":"","family":"Daga, Dr. Rosnaini,.SE","given":".MM","non-dropping-particle":"","parse-names":false,"suffix":""}],"container-title":"Sustainability (Switzerland)","edition":"Pertama","editor":[{"dropping-particle":"","family":"Kaisar","given":"Muh. Izzad","non-dropping-particle":"","parse-names":false,"suffix":""}],"id":"ITEM-1","issue":"1","issued":{"date-parts":[["2017"]]},"number-of-pages":"1-203","publisher":"GLOBAL RESEARCH AND CONSULTING INSTITUTE","publisher-place":"Sulawesi Selatan","title":"Kepuasan Pelanggan","type":"book","volume":"11"},"uris":["http://www.mendeley.com/documents/?uuid=875ab934-96cc-462e-9789-03344912e7e0"]}],"mendeley":{"formattedCitation":"(Daga, Dr. Rosnaini,.SE, 2017)","plainTextFormattedCitation":"(Daga, Dr. Rosnaini,.SE, 2017)","previouslyFormattedCitation":"(Daga, Dr. Rosnaini,.SE, 2017)"},"properties":{"noteIndex":0},"schema":"https://github.com/citation-style-language/schema/raw/master/csl-citation.json"}</w:instrText>
      </w:r>
      <w:r w:rsidRPr="00BD63E4">
        <w:rPr>
          <w:rFonts w:asciiTheme="minorHAnsi" w:hAnsiTheme="minorHAnsi" w:cstheme="minorHAnsi"/>
          <w:sz w:val="22"/>
          <w:szCs w:val="22"/>
          <w:lang w:val="en-ID"/>
        </w:rPr>
        <w:fldChar w:fldCharType="separate"/>
      </w:r>
      <w:r w:rsidRPr="00BD63E4">
        <w:rPr>
          <w:rFonts w:asciiTheme="minorHAnsi" w:hAnsiTheme="minorHAnsi" w:cstheme="minorHAnsi"/>
          <w:noProof/>
          <w:sz w:val="22"/>
          <w:szCs w:val="22"/>
          <w:lang w:val="en-ID"/>
        </w:rPr>
        <w:t>(Daga, Dr. Rosnaini,.SE, 2017)</w:t>
      </w:r>
      <w:r w:rsidRPr="00BD63E4">
        <w:rPr>
          <w:rFonts w:asciiTheme="minorHAnsi" w:hAnsiTheme="minorHAnsi" w:cstheme="minorHAnsi"/>
          <w:sz w:val="22"/>
          <w:szCs w:val="22"/>
          <w:lang w:val="en-ID"/>
        </w:rPr>
        <w:fldChar w:fldCharType="end"/>
      </w:r>
      <w:r w:rsidRPr="00BD63E4">
        <w:rPr>
          <w:rFonts w:asciiTheme="minorHAnsi" w:hAnsiTheme="minorHAnsi" w:cstheme="minorHAnsi"/>
          <w:sz w:val="22"/>
          <w:szCs w:val="22"/>
          <w:lang w:val="en-ID"/>
        </w:rPr>
        <w:t xml:space="preserve">. </w:t>
      </w:r>
      <w:r w:rsidRPr="00BD63E4">
        <w:rPr>
          <w:rFonts w:asciiTheme="minorHAnsi" w:hAnsiTheme="minorHAnsi" w:cstheme="minorHAnsi"/>
          <w:sz w:val="22"/>
          <w:szCs w:val="22"/>
        </w:rPr>
        <w:t>Kualitas layanan merupakan konsep yang mencerminkan kemampuan penyedia jasa dalam memenuhi kebutuhan dan harapan pelanggan melalui layanan yang diberikan. Hal ini melibatkan kecepatan, ketepatan, kenyamanan, serta keseluruhan proses pemberian layanan yang meliputi aspek teknis maupun interaksi langsung antara pelanggan dan penyedia jasa.</w:t>
      </w:r>
    </w:p>
    <w:p w14:paraId="7C1FA779" w14:textId="77777777" w:rsidR="00BD63E4" w:rsidRPr="00BD63E4" w:rsidRDefault="00BD63E4" w:rsidP="00BD63E4">
      <w:pPr>
        <w:pStyle w:val="NoSpacing"/>
        <w:ind w:firstLine="567"/>
        <w:jc w:val="both"/>
        <w:rPr>
          <w:rFonts w:asciiTheme="minorHAnsi" w:hAnsiTheme="minorHAnsi" w:cstheme="minorHAnsi"/>
          <w:sz w:val="22"/>
          <w:szCs w:val="22"/>
        </w:rPr>
      </w:pPr>
    </w:p>
    <w:p w14:paraId="1FA1C4EE" w14:textId="00148906" w:rsidR="00BD63E4" w:rsidRDefault="00BD63E4" w:rsidP="00BD63E4">
      <w:pPr>
        <w:spacing w:line="240" w:lineRule="auto"/>
        <w:jc w:val="center"/>
        <w:rPr>
          <w:rFonts w:cs="Calibri"/>
          <w:b/>
          <w:sz w:val="28"/>
          <w:lang w:val="en-US"/>
        </w:rPr>
      </w:pPr>
      <w:r>
        <w:rPr>
          <w:noProof/>
        </w:rPr>
        <w:drawing>
          <wp:inline distT="0" distB="0" distL="0" distR="0" wp14:anchorId="2ED95B36" wp14:editId="638CEAA7">
            <wp:extent cx="3625850" cy="1504950"/>
            <wp:effectExtent l="0" t="0" r="0" b="0"/>
            <wp:docPr id="7265134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850" cy="1504950"/>
                    </a:xfrm>
                    <a:prstGeom prst="rect">
                      <a:avLst/>
                    </a:prstGeom>
                    <a:noFill/>
                    <a:ln>
                      <a:noFill/>
                    </a:ln>
                  </pic:spPr>
                </pic:pic>
              </a:graphicData>
            </a:graphic>
          </wp:inline>
        </w:drawing>
      </w:r>
    </w:p>
    <w:p w14:paraId="330F3A20" w14:textId="18E12956" w:rsidR="00BD63E4" w:rsidRDefault="00BD63E4" w:rsidP="00BD63E4">
      <w:pPr>
        <w:spacing w:line="240" w:lineRule="auto"/>
        <w:jc w:val="center"/>
        <w:rPr>
          <w:rFonts w:cs="Calibri"/>
          <w:b/>
          <w:sz w:val="28"/>
          <w:lang w:val="en-US"/>
        </w:rPr>
      </w:pPr>
    </w:p>
    <w:p w14:paraId="76C0CC0E" w14:textId="764B40BF" w:rsidR="00BD63E4" w:rsidRPr="00BD63E4" w:rsidRDefault="00BD63E4" w:rsidP="00BD63E4">
      <w:pPr>
        <w:spacing w:line="240" w:lineRule="auto"/>
        <w:jc w:val="center"/>
        <w:rPr>
          <w:rFonts w:cs="Calibri"/>
          <w:b/>
          <w:lang w:val="en-US"/>
        </w:rPr>
      </w:pPr>
      <w:r w:rsidRPr="00BD63E4">
        <w:rPr>
          <w:rFonts w:cs="Calibri"/>
          <w:b/>
          <w:lang w:val="en-US"/>
        </w:rPr>
        <w:t>Gambar 1. Kerangka Penelitian</w:t>
      </w:r>
    </w:p>
    <w:p w14:paraId="137CAD50" w14:textId="77777777" w:rsidR="00BD63E4" w:rsidRDefault="00BD63E4" w:rsidP="00BD63E4">
      <w:pPr>
        <w:spacing w:line="240" w:lineRule="auto"/>
        <w:jc w:val="both"/>
        <w:rPr>
          <w:rFonts w:cs="Calibri"/>
          <w:b/>
          <w:sz w:val="28"/>
          <w:lang w:val="en-US"/>
        </w:rPr>
      </w:pPr>
    </w:p>
    <w:p w14:paraId="47651864" w14:textId="77777777" w:rsidR="00BD63E4" w:rsidRPr="00BD63E4" w:rsidRDefault="00BD63E4" w:rsidP="00BD63E4">
      <w:pPr>
        <w:pStyle w:val="NoSpacing"/>
        <w:jc w:val="both"/>
        <w:rPr>
          <w:rFonts w:asciiTheme="minorHAnsi" w:hAnsiTheme="minorHAnsi" w:cstheme="minorHAnsi"/>
          <w:b/>
          <w:bCs/>
          <w:sz w:val="22"/>
          <w:szCs w:val="22"/>
        </w:rPr>
      </w:pPr>
      <w:r w:rsidRPr="00BD63E4">
        <w:rPr>
          <w:rFonts w:asciiTheme="minorHAnsi" w:hAnsiTheme="minorHAnsi" w:cstheme="minorHAnsi"/>
          <w:b/>
          <w:bCs/>
          <w:sz w:val="22"/>
          <w:szCs w:val="22"/>
        </w:rPr>
        <w:t>Hipotesis</w:t>
      </w:r>
    </w:p>
    <w:p w14:paraId="0C6595BD" w14:textId="77777777" w:rsidR="00BD63E4" w:rsidRPr="00BD63E4" w:rsidRDefault="00BD63E4" w:rsidP="00BD63E4">
      <w:pPr>
        <w:pStyle w:val="NoSpacing"/>
        <w:ind w:firstLine="360"/>
        <w:jc w:val="both"/>
        <w:rPr>
          <w:rFonts w:asciiTheme="minorHAnsi" w:hAnsiTheme="minorHAnsi" w:cstheme="minorHAnsi"/>
          <w:sz w:val="22"/>
          <w:szCs w:val="22"/>
        </w:rPr>
      </w:pPr>
      <w:r w:rsidRPr="00BD63E4">
        <w:rPr>
          <w:rFonts w:asciiTheme="minorHAnsi" w:hAnsiTheme="minorHAnsi" w:cstheme="minorHAnsi"/>
          <w:sz w:val="22"/>
          <w:szCs w:val="22"/>
        </w:rPr>
        <w:t>Hipotesis adalah jawaban sementara terhadap rumusan masalah penelitian dan didasarkan pada fakta - fakta empiris yang diperoleh melalui pengumpulan data. Berdasarkan kerangka berpikir diatas, maka penulis merumuskan hipotesis penelitian sebagai berikut:</w:t>
      </w:r>
    </w:p>
    <w:p w14:paraId="302E2C3B" w14:textId="77777777" w:rsidR="00BD63E4" w:rsidRPr="00BD63E4" w:rsidRDefault="00BD63E4" w:rsidP="00BD63E4">
      <w:pPr>
        <w:pStyle w:val="NoSpacing"/>
        <w:numPr>
          <w:ilvl w:val="0"/>
          <w:numId w:val="5"/>
        </w:numPr>
        <w:jc w:val="both"/>
        <w:rPr>
          <w:rFonts w:asciiTheme="minorHAnsi" w:hAnsiTheme="minorHAnsi" w:cstheme="minorHAnsi"/>
          <w:sz w:val="22"/>
          <w:szCs w:val="22"/>
        </w:rPr>
      </w:pPr>
      <w:r w:rsidRPr="00BD63E4">
        <w:rPr>
          <w:rFonts w:asciiTheme="minorHAnsi" w:hAnsiTheme="minorHAnsi" w:cstheme="minorHAnsi"/>
          <w:i/>
          <w:sz w:val="22"/>
          <w:szCs w:val="22"/>
        </w:rPr>
        <w:t>Social media marketing</w:t>
      </w:r>
      <w:r w:rsidRPr="00BD63E4">
        <w:rPr>
          <w:rFonts w:asciiTheme="minorHAnsi" w:hAnsiTheme="minorHAnsi" w:cstheme="minorHAnsi"/>
          <w:sz w:val="22"/>
          <w:szCs w:val="22"/>
        </w:rPr>
        <w:t xml:space="preserve"> berpengaruh positif dan signifikan terhadap minat beli </w:t>
      </w:r>
      <w:r w:rsidRPr="00BD63E4">
        <w:rPr>
          <w:rFonts w:asciiTheme="minorHAnsi" w:hAnsiTheme="minorHAnsi" w:cstheme="minorHAnsi"/>
          <w:i/>
          <w:iCs/>
          <w:spacing w:val="-4"/>
          <w:sz w:val="22"/>
          <w:szCs w:val="22"/>
        </w:rPr>
        <w:t>coffee</w:t>
      </w:r>
      <w:r w:rsidRPr="00BD63E4">
        <w:rPr>
          <w:rFonts w:asciiTheme="minorHAnsi" w:hAnsiTheme="minorHAnsi" w:cstheme="minorHAnsi"/>
          <w:spacing w:val="-4"/>
          <w:sz w:val="22"/>
          <w:szCs w:val="22"/>
        </w:rPr>
        <w:t xml:space="preserve"> fore di Iskandar Muda Medan,</w:t>
      </w:r>
    </w:p>
    <w:p w14:paraId="7663B297" w14:textId="77777777" w:rsidR="00BD63E4" w:rsidRPr="00BD63E4" w:rsidRDefault="00BD63E4" w:rsidP="00BD63E4">
      <w:pPr>
        <w:pStyle w:val="NoSpacing"/>
        <w:numPr>
          <w:ilvl w:val="0"/>
          <w:numId w:val="5"/>
        </w:numPr>
        <w:jc w:val="both"/>
        <w:rPr>
          <w:rFonts w:asciiTheme="minorHAnsi" w:hAnsiTheme="minorHAnsi" w:cstheme="minorHAnsi"/>
          <w:sz w:val="22"/>
          <w:szCs w:val="22"/>
        </w:rPr>
      </w:pPr>
      <w:r w:rsidRPr="00BD63E4">
        <w:rPr>
          <w:rFonts w:asciiTheme="minorHAnsi" w:hAnsiTheme="minorHAnsi" w:cstheme="minorHAnsi"/>
          <w:sz w:val="22"/>
          <w:szCs w:val="22"/>
        </w:rPr>
        <w:t xml:space="preserve">Persepsi harga berpengaruh positif signifikan terhadap minat beli </w:t>
      </w:r>
      <w:r w:rsidRPr="00BD63E4">
        <w:rPr>
          <w:rFonts w:asciiTheme="minorHAnsi" w:hAnsiTheme="minorHAnsi" w:cstheme="minorHAnsi"/>
          <w:i/>
          <w:iCs/>
          <w:spacing w:val="-4"/>
          <w:sz w:val="22"/>
          <w:szCs w:val="22"/>
        </w:rPr>
        <w:t>coffee</w:t>
      </w:r>
      <w:r w:rsidRPr="00BD63E4">
        <w:rPr>
          <w:rFonts w:asciiTheme="minorHAnsi" w:hAnsiTheme="minorHAnsi" w:cstheme="minorHAnsi"/>
          <w:spacing w:val="-4"/>
          <w:sz w:val="22"/>
          <w:szCs w:val="22"/>
        </w:rPr>
        <w:t xml:space="preserve"> fore di Iskandar Muda Medan,</w:t>
      </w:r>
    </w:p>
    <w:p w14:paraId="69C73EEB" w14:textId="77777777" w:rsidR="00BD63E4" w:rsidRPr="00BD63E4" w:rsidRDefault="00BD63E4" w:rsidP="00BD63E4">
      <w:pPr>
        <w:pStyle w:val="NoSpacing"/>
        <w:numPr>
          <w:ilvl w:val="0"/>
          <w:numId w:val="5"/>
        </w:numPr>
        <w:jc w:val="both"/>
        <w:rPr>
          <w:rFonts w:asciiTheme="minorHAnsi" w:hAnsiTheme="minorHAnsi" w:cstheme="minorHAnsi"/>
          <w:sz w:val="22"/>
          <w:szCs w:val="22"/>
        </w:rPr>
      </w:pPr>
      <w:r w:rsidRPr="00BD63E4">
        <w:rPr>
          <w:rFonts w:asciiTheme="minorHAnsi" w:hAnsiTheme="minorHAnsi" w:cstheme="minorHAnsi"/>
          <w:sz w:val="22"/>
          <w:szCs w:val="22"/>
        </w:rPr>
        <w:t xml:space="preserve">Kualitas Pelayanan berpengaruh positif dan signifikan terhadap minat beli </w:t>
      </w:r>
      <w:r w:rsidRPr="00BD63E4">
        <w:rPr>
          <w:rFonts w:asciiTheme="minorHAnsi" w:hAnsiTheme="minorHAnsi" w:cstheme="minorHAnsi"/>
          <w:i/>
          <w:iCs/>
          <w:sz w:val="22"/>
          <w:szCs w:val="22"/>
        </w:rPr>
        <w:t>coffee</w:t>
      </w:r>
      <w:r w:rsidRPr="00BD63E4">
        <w:rPr>
          <w:rFonts w:asciiTheme="minorHAnsi" w:hAnsiTheme="minorHAnsi" w:cstheme="minorHAnsi"/>
          <w:sz w:val="22"/>
          <w:szCs w:val="22"/>
        </w:rPr>
        <w:t xml:space="preserve"> fore di Iskandar Muda Medan.</w:t>
      </w:r>
    </w:p>
    <w:p w14:paraId="7F573DDD" w14:textId="77777777" w:rsidR="00BD63E4" w:rsidRDefault="00BD63E4" w:rsidP="00BD63E4">
      <w:pPr>
        <w:pBdr>
          <w:top w:val="nil"/>
          <w:left w:val="nil"/>
          <w:bottom w:val="nil"/>
          <w:right w:val="nil"/>
          <w:between w:val="nil"/>
        </w:pBdr>
        <w:spacing w:line="240" w:lineRule="auto"/>
        <w:rPr>
          <w:rFonts w:asciiTheme="minorHAnsi" w:hAnsiTheme="minorHAnsi" w:cstheme="minorHAnsi"/>
          <w:b/>
          <w:color w:val="000000"/>
        </w:rPr>
      </w:pPr>
    </w:p>
    <w:p w14:paraId="1BC5A526" w14:textId="6568C4EA" w:rsidR="00BD63E4" w:rsidRPr="00BD63E4" w:rsidRDefault="00BD63E4" w:rsidP="00BD63E4">
      <w:pPr>
        <w:pBdr>
          <w:top w:val="nil"/>
          <w:left w:val="nil"/>
          <w:bottom w:val="nil"/>
          <w:right w:val="nil"/>
          <w:between w:val="nil"/>
        </w:pBdr>
        <w:spacing w:line="240" w:lineRule="auto"/>
        <w:rPr>
          <w:rFonts w:asciiTheme="minorHAnsi" w:hAnsiTheme="minorHAnsi" w:cstheme="minorHAnsi"/>
          <w:b/>
          <w:color w:val="000000"/>
          <w:sz w:val="28"/>
          <w:szCs w:val="28"/>
        </w:rPr>
      </w:pPr>
      <w:r w:rsidRPr="00BD63E4">
        <w:rPr>
          <w:rFonts w:asciiTheme="minorHAnsi" w:hAnsiTheme="minorHAnsi" w:cstheme="minorHAnsi"/>
          <w:b/>
          <w:color w:val="000000"/>
          <w:sz w:val="28"/>
          <w:szCs w:val="28"/>
        </w:rPr>
        <w:t xml:space="preserve">METODE </w:t>
      </w:r>
    </w:p>
    <w:p w14:paraId="085D6C3D"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rPr>
        <w:t xml:space="preserve">Jenis penelitian yang digunakan ialah penelitian eksplanatori dengan pendekatan yang digunakan dalam penelitian ini adalah kuantitatif. Metode penelitian ini disebut pula penelitian sebab akibat </w:t>
      </w:r>
      <w:r w:rsidRPr="00BD63E4">
        <w:rPr>
          <w:rFonts w:asciiTheme="minorHAnsi" w:hAnsiTheme="minorHAnsi" w:cstheme="minorHAnsi"/>
          <w:i/>
          <w:iCs/>
          <w:sz w:val="22"/>
          <w:szCs w:val="22"/>
        </w:rPr>
        <w:t>(causality research)</w:t>
      </w:r>
      <w:r w:rsidRPr="00BD63E4">
        <w:rPr>
          <w:rFonts w:asciiTheme="minorHAnsi" w:hAnsiTheme="minorHAnsi" w:cstheme="minorHAnsi"/>
          <w:sz w:val="22"/>
          <w:szCs w:val="22"/>
        </w:rPr>
        <w:t xml:space="preserve"> atau disebut penelitian pengujian </w:t>
      </w:r>
      <w:r w:rsidRPr="00BD63E4">
        <w:rPr>
          <w:rFonts w:asciiTheme="minorHAnsi" w:hAnsiTheme="minorHAnsi" w:cstheme="minorHAnsi"/>
          <w:i/>
          <w:iCs/>
          <w:sz w:val="22"/>
          <w:szCs w:val="22"/>
        </w:rPr>
        <w:t xml:space="preserve">(verificatie research). </w:t>
      </w:r>
      <w:r w:rsidRPr="00BD63E4">
        <w:rPr>
          <w:rFonts w:asciiTheme="minorHAnsi" w:hAnsiTheme="minorHAnsi" w:cstheme="minorHAnsi"/>
          <w:sz w:val="22"/>
          <w:szCs w:val="22"/>
        </w:rPr>
        <w:t xml:space="preserve">Kuantitatif adalah sebuah pendekatan penelitian yang menekankan pada pengukuran objektif dan analisis statistik dari data yang dikumpulkan melalui survei, kuesioner, dan metode eksperimen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{"citationItems":[{"id":"ITEM-1","itemData":{"ISSN":"2987-1298","author":[{"dropping-particle":"","family":"Jailani","given":"M Syahran","non-dropping-particle":"","parse-names":false,"suffix":""}],"container-title":"IHSAN: Jurnal Pendidikan Islam","id":"ITEM-1","issue":"2","issued":{"date-parts":[["2023"]]},"page":"1-9","title":"Teknik pengumpulan data dan instrumen penelitian ilmiah pendidikan pada pendekatan kualitatif dan kuantitatif","type":"article-journal","volume":"1"},"uris":["http://www.mendeley.com/documents/?uuid=c2b4a68a-fb9d-4668-9447-da736417da31"]}],"mendeley":{"formattedCitation":"(Jailani, 2023)","manualFormatting":"Jailani, (2023)","plainTextFormattedCitation":"(Jailani, 2023)","previouslyFormattedCitation":"(Jailani, 2023)"},"properties":{"noteIndex":0},"schema":"https://github.com/citation-style-language/schema/raw/master/csl-citation.json"}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Jailani, (2023)</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Penelitian ini dilakukan di Kota Medan dengan kriteria populasi merupakan masyarakat kota medan yang pernah membeli </w:t>
      </w:r>
      <w:r w:rsidRPr="00BD63E4">
        <w:rPr>
          <w:rFonts w:asciiTheme="minorHAnsi" w:hAnsiTheme="minorHAnsi" w:cstheme="minorHAnsi"/>
          <w:i/>
          <w:iCs/>
          <w:sz w:val="22"/>
          <w:szCs w:val="22"/>
        </w:rPr>
        <w:t xml:space="preserve">coffee </w:t>
      </w:r>
      <w:r w:rsidRPr="00BD63E4">
        <w:rPr>
          <w:rFonts w:asciiTheme="minorHAnsi" w:hAnsiTheme="minorHAnsi" w:cstheme="minorHAnsi"/>
          <w:sz w:val="22"/>
          <w:szCs w:val="22"/>
        </w:rPr>
        <w:t>fore minimal 2 kali, serta berusia 18-35 tahun dan kuesioner disebar Masyarakat kota medan dimana waktu pelaksanaanya dimulai pada Desember 2024 sampai dengan Maret 2025.</w:t>
      </w:r>
    </w:p>
    <w:p w14:paraId="030E13F1"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rPr>
        <w:t xml:space="preserve">Menurut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{"citationItems":[{"id":"ITEM-1","itemData":{"author":[{"dropping-particle":"","family":"Sugiyono","given":"","non-dropping-particle":"","parse-names":false,"suffix":""}],"id":"ITEM-1","issued":{"date-parts":[["2017"]]},"number-of-pages":"127","title":"Metode penelitian kuantitatif, kualitatif dan R&amp;D","type":"book"},"uris":["http://www.mendeley.com/documents/?uuid=171c5ec3-afa2-497c-af31-508e6a371350"]}],"mendeley":{"formattedCitation":"(Sugiyono, 2017)","manualFormatting":"Sugiyono, (2017)","plainTextFormattedCitation":"(Sugiyono, 2017)","previouslyFormattedCitation":"(Sugiyono, 2017)"},"properties":{"noteIndex":0},"schema":"https://github.com/citation-style-language/schema/raw/master/csl-citation.json"}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Sugiyono, (2017)</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Sampel adalah sebagian dari populasi yang diambil melalui cara-cara tertentu yang mewakili populasi. Sampel dalam penelitian ini merupakan Masyarakat kota medan yang menggunakan produk </w:t>
      </w:r>
      <w:r w:rsidRPr="00BD63E4">
        <w:rPr>
          <w:rFonts w:asciiTheme="minorHAnsi" w:hAnsiTheme="minorHAnsi" w:cstheme="minorHAnsi"/>
          <w:i/>
          <w:iCs/>
          <w:sz w:val="22"/>
          <w:szCs w:val="22"/>
        </w:rPr>
        <w:t xml:space="preserve">coffee </w:t>
      </w:r>
      <w:r w:rsidRPr="00BD63E4">
        <w:rPr>
          <w:rFonts w:asciiTheme="minorHAnsi" w:hAnsiTheme="minorHAnsi" w:cstheme="minorHAnsi"/>
          <w:sz w:val="22"/>
          <w:szCs w:val="22"/>
        </w:rPr>
        <w:t xml:space="preserve">fore. Metode analisis menggunakan </w:t>
      </w:r>
      <w:r w:rsidRPr="00BD63E4">
        <w:rPr>
          <w:rFonts w:asciiTheme="minorHAnsi" w:hAnsiTheme="minorHAnsi" w:cstheme="minorHAnsi"/>
          <w:i/>
          <w:iCs/>
          <w:sz w:val="22"/>
          <w:szCs w:val="22"/>
        </w:rPr>
        <w:t>SPSS</w:t>
      </w:r>
      <w:r w:rsidRPr="00BD63E4">
        <w:rPr>
          <w:rFonts w:asciiTheme="minorHAnsi" w:hAnsiTheme="minorHAnsi" w:cstheme="minorHAnsi"/>
          <w:sz w:val="22"/>
          <w:szCs w:val="22"/>
        </w:rPr>
        <w:t xml:space="preserve"> 25 dengan melakukan Uji Validitas, Realibilitas, Uji Asumsi Klasik, dengan analisis Regresi Linier berganda, Uji-t, Koefisien Determinasi (R</w:t>
      </w:r>
      <w:r w:rsidRPr="00BD63E4">
        <w:rPr>
          <w:rFonts w:asciiTheme="minorHAnsi" w:hAnsiTheme="minorHAnsi" w:cstheme="minorHAnsi"/>
          <w:sz w:val="22"/>
          <w:szCs w:val="22"/>
          <w:vertAlign w:val="superscript"/>
        </w:rPr>
        <w:t>2</w:t>
      </w:r>
      <w:r w:rsidRPr="00BD63E4">
        <w:rPr>
          <w:rFonts w:asciiTheme="minorHAnsi" w:hAnsiTheme="minorHAnsi" w:cstheme="minorHAnsi"/>
          <w:sz w:val="22"/>
          <w:szCs w:val="22"/>
        </w:rPr>
        <w:t xml:space="preserve">). Dalam penelitian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{"citationItems":[{"id":"ITEM-1","itemData":{"abstract":"This paper provides a comprehensive, yet concise, overview of the considerations and metrics required for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covering established PLS-SEM evaluation criteria, the overview includes new guidelines for applying (1) PLSpredict, a novel approach for assessing a model’s out-of-sample prediction, (2) metrics for model comparisons, and (3) several complementary methods for checking the results’ robustness","author":[{"dropping-particle":"","family":"Hair","given":"Joseph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Review","id":"ITEM-1","issue":"1","issued":{"date-parts":[["2019"]]},"page":"2-24","title":"The Results of PLS-SEM Article information","type":"article-journal","volume":"31"},"uris":["http://www.mendeley.com/documents/?uuid=56a08825-0d91-4ae1-bd2c-ebf5faef0a9b"]}],"mendeley":{"formattedCitation":"(Hair et al., 2019)","manualFormatting":"Hair et al., (2019)","plainTextFormattedCitation":"(Hair et al., 2019)","previouslyFormattedCitation":"(J. F. Hair et al., 2019)"},"properties":{"noteIndex":0},"schema":"https://github.com/citation-style-language/schema/raw/master/csl-citation.json"}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Hair et al., (2019)</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menyarankan bahwa ukuran sampel minimum adalah </w:t>
      </w:r>
      <w:r w:rsidRPr="00BD63E4">
        <w:rPr>
          <w:rStyle w:val="Strong"/>
          <w:rFonts w:asciiTheme="minorHAnsi" w:hAnsiTheme="minorHAnsi" w:cstheme="minorHAnsi"/>
          <w:b w:val="0"/>
          <w:bCs w:val="0"/>
          <w:sz w:val="22"/>
          <w:szCs w:val="22"/>
        </w:rPr>
        <w:t>5–10 kali jumlah variabel indicator</w:t>
      </w:r>
      <w:r w:rsidRPr="00BD63E4">
        <w:rPr>
          <w:rFonts w:asciiTheme="minorHAnsi" w:hAnsiTheme="minorHAnsi" w:cstheme="minorHAnsi"/>
          <w:b/>
          <w:bCs/>
          <w:sz w:val="22"/>
          <w:szCs w:val="22"/>
        </w:rPr>
        <w:t xml:space="preserve"> </w:t>
      </w:r>
      <w:r w:rsidRPr="00BD63E4">
        <w:rPr>
          <w:rFonts w:asciiTheme="minorHAnsi" w:hAnsiTheme="minorHAnsi" w:cstheme="minorHAnsi"/>
          <w:sz w:val="22"/>
          <w:szCs w:val="22"/>
        </w:rPr>
        <w:t xml:space="preserve">dimana jumlah sampel dalam penelitian ini adalah 112 responden. Teknik pengambilan sampel yang digunakan dalam penelitian ini adalah </w:t>
      </w:r>
      <w:r w:rsidRPr="00BD63E4">
        <w:rPr>
          <w:rFonts w:asciiTheme="minorHAnsi" w:hAnsiTheme="minorHAnsi" w:cstheme="minorHAnsi"/>
          <w:i/>
          <w:iCs/>
          <w:sz w:val="22"/>
          <w:szCs w:val="22"/>
        </w:rPr>
        <w:t>non-</w:t>
      </w:r>
      <w:r w:rsidRPr="00BD63E4">
        <w:rPr>
          <w:rFonts w:asciiTheme="minorHAnsi" w:hAnsiTheme="minorHAnsi" w:cstheme="minorHAnsi"/>
          <w:i/>
          <w:iCs/>
          <w:sz w:val="22"/>
          <w:szCs w:val="22"/>
        </w:rPr>
        <w:lastRenderedPageBreak/>
        <w:t>probability</w:t>
      </w:r>
      <w:r w:rsidRPr="00BD63E4">
        <w:rPr>
          <w:rFonts w:asciiTheme="minorHAnsi" w:hAnsiTheme="minorHAnsi" w:cstheme="minorHAnsi"/>
          <w:sz w:val="22"/>
          <w:szCs w:val="22"/>
        </w:rPr>
        <w:t xml:space="preserve"> sampling dengan metode </w:t>
      </w:r>
      <w:r w:rsidRPr="00BD63E4">
        <w:rPr>
          <w:rFonts w:asciiTheme="minorHAnsi" w:hAnsiTheme="minorHAnsi" w:cstheme="minorHAnsi"/>
          <w:i/>
          <w:iCs/>
          <w:sz w:val="22"/>
          <w:szCs w:val="22"/>
        </w:rPr>
        <w:t>purposive sampling</w:t>
      </w:r>
      <w:r w:rsidRPr="00BD63E4">
        <w:rPr>
          <w:rFonts w:asciiTheme="minorHAnsi" w:hAnsiTheme="minorHAnsi" w:cstheme="minorHAnsi"/>
          <w:sz w:val="22"/>
          <w:szCs w:val="22"/>
        </w:rPr>
        <w:t xml:space="preserve">. Teknik pengumpulan data yang dilakukan dalam penelitian ini yaitu menggunakan data primer dan data sekunder yang diperoleh dengan membagikan kuesioner kepada responden. Kuesioner penelitian disebarkan secara online dengan menggunakan </w:t>
      </w:r>
      <w:r w:rsidRPr="00BD63E4">
        <w:rPr>
          <w:rFonts w:asciiTheme="minorHAnsi" w:hAnsiTheme="minorHAnsi" w:cstheme="minorHAnsi"/>
          <w:i/>
          <w:iCs/>
          <w:sz w:val="22"/>
          <w:szCs w:val="22"/>
        </w:rPr>
        <w:t>google form.</w:t>
      </w:r>
      <w:r w:rsidRPr="00BD63E4">
        <w:rPr>
          <w:rFonts w:asciiTheme="minorHAnsi" w:hAnsiTheme="minorHAnsi" w:cstheme="minorHAnsi"/>
          <w:sz w:val="22"/>
          <w:szCs w:val="22"/>
        </w:rPr>
        <w:t xml:space="preserve"> Skala pengukuran yang digunakan dalam pengukuran adalah skala likert. Skala likert adalah Skala </w:t>
      </w:r>
      <w:r w:rsidRPr="00BD63E4">
        <w:rPr>
          <w:rFonts w:asciiTheme="minorHAnsi" w:hAnsiTheme="minorHAnsi" w:cstheme="minorHAnsi"/>
          <w:i/>
          <w:iCs/>
          <w:sz w:val="22"/>
          <w:szCs w:val="22"/>
        </w:rPr>
        <w:t>Likert</w:t>
      </w:r>
      <w:r w:rsidRPr="00BD63E4">
        <w:rPr>
          <w:rFonts w:asciiTheme="minorHAnsi" w:hAnsiTheme="minorHAnsi" w:cstheme="minorHAnsi"/>
          <w:sz w:val="22"/>
          <w:szCs w:val="22"/>
        </w:rPr>
        <w:t xml:space="preserve"> adalah suatu skala psikometrik yang umum digunakan dalam kuesioner, dan merupakan skala yang paling banyak digunakan dalam riset berupa survei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{"citationItems":[{"id":"ITEM-1","itemData":{"ISSN":"2723-5580","author":[{"dropping-particle":"","family":"Taluke","given":"Dryon","non-dropping-particle":"","parse-names":false,"suffix":""},{"dropping-particle":"","family":"Lakat","given":"Ricky S M","non-dropping-particle":"","parse-names":false,"suffix":""},{"dropping-particle":"","family":"Sembel","given":"Amanda","non-dropping-particle":"","parse-names":false,"suffix":""}],"container-title":"Spasial","id":"ITEM-1","issue":"2","issued":{"date-parts":[["2019"]]},"page":"531-540","title":"Analisis preferensi masyarakat dalam pengelolaan ekosistem mangrove di pesisir pantai kecamatan loloda kabupaten halmahera barat","type":"article-journal","volume":"6"},"uris":["http://www.mendeley.com/documents/?uuid=dcce0922-3f7d-4a4c-9904-0e570063af67"]}],"mendeley":{"formattedCitation":"(Taluke et al., 2019)","manualFormatting":"Taluke et al., (2019)","plainTextFormattedCitation":"(Taluke et al., 2019)","previouslyFormattedCitation":"(Taluke et al., 2019)"},"properties":{"noteIndex":0},"schema":"https://github.com/citation-style-language/schema/raw/master/csl-citation.json"}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Taluke et al., (2019)</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Kuesioner yang baik adalah kuesioner yang indikatornya dapat mengungkapkan atau mengukur konstruk variabel yang digunakan, </w:t>
      </w:r>
      <w:r w:rsidRPr="00BD63E4">
        <w:rPr>
          <w:rFonts w:asciiTheme="minorHAnsi" w:hAnsiTheme="minorHAnsi" w:cstheme="minorHAnsi"/>
          <w:sz w:val="22"/>
          <w:szCs w:val="22"/>
        </w:rPr>
        <w:fldChar w:fldCharType="begin" w:fldLock="1"/>
      </w:r>
      <w:r w:rsidRPr="00BD63E4">
        <w:rPr>
          <w:rFonts w:asciiTheme="minorHAnsi" w:hAnsiTheme="minorHAnsi" w:cstheme="minorHAnsi"/>
          <w:sz w:val="22"/>
          <w:szCs w:val="22"/>
        </w:rPr>
        <w:instrText>ADDIN CSL_CITATION {"citationItems":[{"id":"ITEM-1","itemData":{"ISSN":"2580-8451","author":[{"dropping-particle":"","family":"Ardiansyach","given":"Helwinda Tri","non-dropping-particle":"","parse-names":false,"suffix":""},{"dropping-particle":"","family":"Widjajanti","given":"Kesi","non-dropping-particle":"","parse-names":false,"suffix":""},{"dropping-particle":"","family":"Rusdianti","given":"Endang","non-dropping-particle":"","parse-names":false,"suffix":""}],"container-title":"Jurnal Riset Ekonomi dan Bisnis","id":"ITEM-1","issue":"2","issued":{"date-parts":[["2022"]]},"page":"76-94","title":"Pengaruh penerapan standar operasional prosedur dan GeoKKP terhadap kinerja pegawai dengan motivasi kerja sebagai variabel moderator","type":"article-journal","volume":"15"},"uris":["http://www.mendeley.com/documents/?uuid=125d172b-e4ae-4244-90d8-463c2926566d"]}],"mendeley":{"formattedCitation":"(Ardiansyach et al., 2022)","manualFormatting":"Ardiansyach et al., (2022)","plainTextFormattedCitation":"(Ardiansyach et al., 2022)","previouslyFormattedCitation":"(Ardiansyach et al., 2022)"},"properties":{"noteIndex":0},"schema":"https://github.com/citation-style-language/schema/raw/master/csl-citation.json"}</w:instrText>
      </w:r>
      <w:r w:rsidRPr="00BD63E4">
        <w:rPr>
          <w:rFonts w:asciiTheme="minorHAnsi" w:hAnsiTheme="minorHAnsi" w:cstheme="minorHAnsi"/>
          <w:sz w:val="22"/>
          <w:szCs w:val="22"/>
        </w:rPr>
        <w:fldChar w:fldCharType="separate"/>
      </w:r>
      <w:r w:rsidRPr="00BD63E4">
        <w:rPr>
          <w:rFonts w:asciiTheme="minorHAnsi" w:hAnsiTheme="minorHAnsi" w:cstheme="minorHAnsi"/>
          <w:noProof/>
          <w:sz w:val="22"/>
          <w:szCs w:val="22"/>
        </w:rPr>
        <w:t>Ardiansyach et al., (2022)</w:t>
      </w:r>
      <w:r w:rsidRPr="00BD63E4">
        <w:rPr>
          <w:rFonts w:asciiTheme="minorHAnsi" w:hAnsiTheme="minorHAnsi" w:cstheme="minorHAnsi"/>
          <w:sz w:val="22"/>
          <w:szCs w:val="22"/>
        </w:rPr>
        <w:fldChar w:fldCharType="end"/>
      </w:r>
      <w:r w:rsidRPr="00BD63E4">
        <w:rPr>
          <w:rFonts w:asciiTheme="minorHAnsi" w:hAnsiTheme="minorHAnsi" w:cstheme="minorHAnsi"/>
          <w:sz w:val="22"/>
          <w:szCs w:val="22"/>
        </w:rPr>
        <w:t xml:space="preserve">. </w:t>
      </w:r>
    </w:p>
    <w:p w14:paraId="4E1FA55E" w14:textId="77777777" w:rsidR="00BD63E4" w:rsidRPr="00BD63E4" w:rsidRDefault="00BD63E4" w:rsidP="00BD63E4">
      <w:pPr>
        <w:pStyle w:val="NoSpacing"/>
        <w:jc w:val="both"/>
        <w:rPr>
          <w:rFonts w:asciiTheme="minorHAnsi" w:hAnsiTheme="minorHAnsi" w:cstheme="minorHAnsi"/>
          <w:b/>
          <w:color w:val="000000"/>
          <w:sz w:val="22"/>
          <w:szCs w:val="22"/>
        </w:rPr>
      </w:pPr>
    </w:p>
    <w:p w14:paraId="2F17F66C" w14:textId="77777777" w:rsidR="00BD63E4" w:rsidRPr="00BD63E4" w:rsidRDefault="00BD63E4" w:rsidP="00BD63E4">
      <w:pPr>
        <w:pStyle w:val="NoSpacing"/>
        <w:jc w:val="both"/>
        <w:rPr>
          <w:rFonts w:asciiTheme="minorHAnsi" w:hAnsiTheme="minorHAnsi" w:cstheme="minorHAnsi"/>
          <w:b/>
          <w:sz w:val="22"/>
          <w:szCs w:val="22"/>
        </w:rPr>
      </w:pPr>
      <w:r w:rsidRPr="00BD63E4">
        <w:rPr>
          <w:rFonts w:asciiTheme="minorHAnsi" w:hAnsiTheme="minorHAnsi" w:cstheme="minorHAnsi"/>
          <w:b/>
          <w:color w:val="000000"/>
          <w:sz w:val="22"/>
          <w:szCs w:val="22"/>
        </w:rPr>
        <w:t>HASIL DAN PEMBAHASAN</w:t>
      </w:r>
    </w:p>
    <w:p w14:paraId="45554D99" w14:textId="77777777" w:rsidR="00BD63E4" w:rsidRPr="00BD63E4" w:rsidRDefault="00BD63E4" w:rsidP="00BD63E4">
      <w:pPr>
        <w:pStyle w:val="NoSpacing"/>
        <w:jc w:val="both"/>
        <w:rPr>
          <w:rFonts w:asciiTheme="minorHAnsi" w:hAnsiTheme="minorHAnsi" w:cstheme="minorHAnsi"/>
          <w:b/>
          <w:sz w:val="22"/>
          <w:szCs w:val="22"/>
        </w:rPr>
      </w:pPr>
      <w:r w:rsidRPr="00BD63E4">
        <w:rPr>
          <w:rFonts w:asciiTheme="minorHAnsi" w:hAnsiTheme="minorHAnsi" w:cstheme="minorHAnsi"/>
          <w:b/>
          <w:sz w:val="22"/>
          <w:szCs w:val="22"/>
        </w:rPr>
        <w:t xml:space="preserve">Karakteristik Responden </w:t>
      </w:r>
    </w:p>
    <w:p w14:paraId="748EC18B" w14:textId="77777777" w:rsidR="00BD63E4" w:rsidRPr="00BD63E4" w:rsidRDefault="00BD63E4" w:rsidP="00BD63E4">
      <w:pPr>
        <w:pStyle w:val="NoSpacing"/>
        <w:ind w:firstLine="567"/>
        <w:jc w:val="both"/>
        <w:rPr>
          <w:rFonts w:asciiTheme="minorHAnsi" w:hAnsiTheme="minorHAnsi" w:cstheme="minorHAnsi"/>
          <w:sz w:val="22"/>
          <w:szCs w:val="22"/>
        </w:rPr>
      </w:pPr>
      <w:r w:rsidRPr="00BD63E4">
        <w:rPr>
          <w:rFonts w:asciiTheme="minorHAnsi" w:hAnsiTheme="minorHAnsi" w:cstheme="minorHAnsi"/>
          <w:sz w:val="22"/>
          <w:szCs w:val="22"/>
        </w:rPr>
        <w:t>Berdasarkan data dari 130 responden yang dikumpulkan melalui penyebaran kuesioner kepada responden, terungkap bahwa perempuan mendominasi responden penelitian ini. Berikut hasil analisis demografis:</w:t>
      </w:r>
    </w:p>
    <w:p w14:paraId="5EC4275A" w14:textId="77777777" w:rsidR="00BD63E4" w:rsidRPr="00D87F18" w:rsidRDefault="00BD63E4" w:rsidP="00BD63E4">
      <w:pPr>
        <w:pStyle w:val="NoSpacing"/>
        <w:jc w:val="center"/>
        <w:rPr>
          <w:rFonts w:asciiTheme="minorHAnsi" w:hAnsiTheme="minorHAnsi" w:cstheme="minorHAnsi"/>
          <w:b/>
          <w:sz w:val="22"/>
          <w:szCs w:val="22"/>
        </w:rPr>
      </w:pPr>
      <w:r w:rsidRPr="00D87F18">
        <w:rPr>
          <w:rFonts w:asciiTheme="minorHAnsi" w:hAnsiTheme="minorHAnsi" w:cstheme="minorHAnsi"/>
          <w:b/>
          <w:sz w:val="22"/>
          <w:szCs w:val="22"/>
        </w:rPr>
        <w:t>Tabel.1</w:t>
      </w:r>
    </w:p>
    <w:p w14:paraId="26269099" w14:textId="464DEE43" w:rsidR="00BD63E4" w:rsidRPr="00D87F18" w:rsidRDefault="00BD63E4" w:rsidP="00BD63E4">
      <w:pPr>
        <w:pStyle w:val="NoSpacing"/>
        <w:jc w:val="center"/>
        <w:rPr>
          <w:rFonts w:asciiTheme="minorHAnsi" w:hAnsiTheme="minorHAnsi" w:cstheme="minorHAnsi"/>
          <w:sz w:val="22"/>
          <w:szCs w:val="22"/>
        </w:rPr>
      </w:pPr>
      <w:r w:rsidRPr="00D87F18">
        <w:rPr>
          <w:rFonts w:asciiTheme="minorHAnsi" w:hAnsiTheme="minorHAnsi" w:cstheme="minorHAnsi"/>
          <w:sz w:val="22"/>
          <w:szCs w:val="22"/>
        </w:rPr>
        <w:t>Karakteristik Responden Berdasarkan Jenis Kelamin</w:t>
      </w:r>
      <w:r w:rsidR="00D87F18" w:rsidRPr="00D87F18">
        <w:rPr>
          <w:rFonts w:asciiTheme="minorHAnsi" w:hAnsiTheme="minorHAnsi" w:cstheme="minorHAnsi"/>
          <w:sz w:val="22"/>
          <w:szCs w:val="22"/>
        </w:rPr>
        <w:t xml:space="preserve"> dan Usia</w:t>
      </w:r>
    </w:p>
    <w:tbl>
      <w:tblPr>
        <w:tblStyle w:val="TableGrid"/>
        <w:tblW w:w="0" w:type="auto"/>
        <w:tblInd w:w="562" w:type="dxa"/>
        <w:tblLook w:val="04A0" w:firstRow="1" w:lastRow="0" w:firstColumn="1" w:lastColumn="0" w:noHBand="0" w:noVBand="1"/>
      </w:tblPr>
      <w:tblGrid>
        <w:gridCol w:w="567"/>
        <w:gridCol w:w="2694"/>
        <w:gridCol w:w="2693"/>
        <w:gridCol w:w="1984"/>
      </w:tblGrid>
      <w:tr w:rsidR="00BD63E4" w:rsidRPr="00D87F18" w14:paraId="228B0509" w14:textId="77777777" w:rsidTr="00910C2A">
        <w:tc>
          <w:tcPr>
            <w:tcW w:w="567" w:type="dxa"/>
            <w:vAlign w:val="center"/>
          </w:tcPr>
          <w:p w14:paraId="3085FC73" w14:textId="77777777" w:rsidR="00BD63E4" w:rsidRPr="00D87F18" w:rsidRDefault="00BD63E4" w:rsidP="00910C2A">
            <w:pPr>
              <w:jc w:val="center"/>
              <w:rPr>
                <w:rFonts w:asciiTheme="minorHAnsi" w:hAnsiTheme="minorHAnsi" w:cstheme="minorHAnsi"/>
                <w:b/>
                <w:bCs/>
              </w:rPr>
            </w:pPr>
            <w:r w:rsidRPr="00D87F18">
              <w:rPr>
                <w:rFonts w:asciiTheme="minorHAnsi" w:hAnsiTheme="minorHAnsi" w:cstheme="minorHAnsi"/>
                <w:b/>
                <w:bCs/>
              </w:rPr>
              <w:t>No</w:t>
            </w:r>
          </w:p>
        </w:tc>
        <w:tc>
          <w:tcPr>
            <w:tcW w:w="2694" w:type="dxa"/>
            <w:vAlign w:val="center"/>
          </w:tcPr>
          <w:p w14:paraId="1F328A77" w14:textId="77777777" w:rsidR="00BD63E4" w:rsidRPr="00D87F18" w:rsidRDefault="00BD63E4" w:rsidP="00910C2A">
            <w:pPr>
              <w:jc w:val="center"/>
              <w:rPr>
                <w:rFonts w:asciiTheme="minorHAnsi" w:hAnsiTheme="minorHAnsi" w:cstheme="minorHAnsi"/>
                <w:b/>
                <w:bCs/>
              </w:rPr>
            </w:pPr>
            <w:r w:rsidRPr="00D87F18">
              <w:rPr>
                <w:rFonts w:asciiTheme="minorHAnsi" w:hAnsiTheme="minorHAnsi" w:cstheme="minorHAnsi"/>
                <w:b/>
                <w:bCs/>
              </w:rPr>
              <w:t>Jenis Kelamin</w:t>
            </w:r>
          </w:p>
        </w:tc>
        <w:tc>
          <w:tcPr>
            <w:tcW w:w="2693" w:type="dxa"/>
            <w:vAlign w:val="center"/>
          </w:tcPr>
          <w:p w14:paraId="70F6C408" w14:textId="77777777" w:rsidR="00BD63E4" w:rsidRPr="00D87F18" w:rsidRDefault="00BD63E4" w:rsidP="00910C2A">
            <w:pPr>
              <w:jc w:val="center"/>
              <w:rPr>
                <w:rFonts w:asciiTheme="minorHAnsi" w:hAnsiTheme="minorHAnsi" w:cstheme="minorHAnsi"/>
                <w:b/>
                <w:bCs/>
              </w:rPr>
            </w:pPr>
            <w:r w:rsidRPr="00D87F18">
              <w:rPr>
                <w:rFonts w:asciiTheme="minorHAnsi" w:hAnsiTheme="minorHAnsi" w:cstheme="minorHAnsi"/>
                <w:b/>
                <w:bCs/>
              </w:rPr>
              <w:t>Jumlah Responden</w:t>
            </w:r>
          </w:p>
        </w:tc>
        <w:tc>
          <w:tcPr>
            <w:tcW w:w="1984" w:type="dxa"/>
            <w:vAlign w:val="center"/>
          </w:tcPr>
          <w:p w14:paraId="45CB47B7" w14:textId="77777777" w:rsidR="00BD63E4" w:rsidRPr="00D87F18" w:rsidRDefault="00BD63E4" w:rsidP="00910C2A">
            <w:pPr>
              <w:jc w:val="center"/>
              <w:rPr>
                <w:rFonts w:asciiTheme="minorHAnsi" w:hAnsiTheme="minorHAnsi" w:cstheme="minorHAnsi"/>
                <w:b/>
                <w:bCs/>
              </w:rPr>
            </w:pPr>
            <w:r w:rsidRPr="00D87F18">
              <w:rPr>
                <w:rFonts w:asciiTheme="minorHAnsi" w:hAnsiTheme="minorHAnsi" w:cstheme="minorHAnsi"/>
                <w:b/>
                <w:bCs/>
              </w:rPr>
              <w:t>Persentase</w:t>
            </w:r>
          </w:p>
        </w:tc>
      </w:tr>
      <w:tr w:rsidR="00BD63E4" w:rsidRPr="00D87F18" w14:paraId="2F0C7044" w14:textId="77777777" w:rsidTr="00910C2A">
        <w:tc>
          <w:tcPr>
            <w:tcW w:w="567" w:type="dxa"/>
            <w:vAlign w:val="center"/>
          </w:tcPr>
          <w:p w14:paraId="4A4CDDAC"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1</w:t>
            </w:r>
          </w:p>
        </w:tc>
        <w:tc>
          <w:tcPr>
            <w:tcW w:w="2694" w:type="dxa"/>
            <w:vAlign w:val="center"/>
          </w:tcPr>
          <w:p w14:paraId="01E0DA31"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Laki – laki</w:t>
            </w:r>
          </w:p>
        </w:tc>
        <w:tc>
          <w:tcPr>
            <w:tcW w:w="2693" w:type="dxa"/>
            <w:vAlign w:val="center"/>
          </w:tcPr>
          <w:p w14:paraId="2A1F40F3"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49</w:t>
            </w:r>
          </w:p>
        </w:tc>
        <w:tc>
          <w:tcPr>
            <w:tcW w:w="1984" w:type="dxa"/>
            <w:vAlign w:val="center"/>
          </w:tcPr>
          <w:p w14:paraId="0C0B7822"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44%</w:t>
            </w:r>
          </w:p>
        </w:tc>
      </w:tr>
      <w:tr w:rsidR="00BD63E4" w:rsidRPr="00D87F18" w14:paraId="258B72BE" w14:textId="77777777" w:rsidTr="00910C2A">
        <w:tc>
          <w:tcPr>
            <w:tcW w:w="567" w:type="dxa"/>
            <w:vAlign w:val="center"/>
          </w:tcPr>
          <w:p w14:paraId="0B3BB839"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2</w:t>
            </w:r>
          </w:p>
        </w:tc>
        <w:tc>
          <w:tcPr>
            <w:tcW w:w="2694" w:type="dxa"/>
            <w:vAlign w:val="center"/>
          </w:tcPr>
          <w:p w14:paraId="0D171C2E"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Perempuan</w:t>
            </w:r>
          </w:p>
        </w:tc>
        <w:tc>
          <w:tcPr>
            <w:tcW w:w="2693" w:type="dxa"/>
            <w:vAlign w:val="center"/>
          </w:tcPr>
          <w:p w14:paraId="4AA0D066"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63</w:t>
            </w:r>
          </w:p>
        </w:tc>
        <w:tc>
          <w:tcPr>
            <w:tcW w:w="1984" w:type="dxa"/>
            <w:vAlign w:val="center"/>
          </w:tcPr>
          <w:p w14:paraId="1667C208" w14:textId="77777777" w:rsidR="00BD63E4" w:rsidRPr="00D87F18" w:rsidRDefault="00BD63E4" w:rsidP="00910C2A">
            <w:pPr>
              <w:jc w:val="center"/>
              <w:rPr>
                <w:rFonts w:asciiTheme="minorHAnsi" w:hAnsiTheme="minorHAnsi" w:cstheme="minorHAnsi"/>
              </w:rPr>
            </w:pPr>
            <w:r w:rsidRPr="00D87F18">
              <w:rPr>
                <w:rFonts w:asciiTheme="minorHAnsi" w:hAnsiTheme="minorHAnsi" w:cstheme="minorHAnsi"/>
              </w:rPr>
              <w:t>56%</w:t>
            </w:r>
          </w:p>
        </w:tc>
      </w:tr>
      <w:tr w:rsidR="00BD63E4" w:rsidRPr="00D87F18" w14:paraId="05330398" w14:textId="77777777" w:rsidTr="00910C2A">
        <w:tc>
          <w:tcPr>
            <w:tcW w:w="567" w:type="dxa"/>
            <w:vAlign w:val="center"/>
          </w:tcPr>
          <w:p w14:paraId="71BDA196" w14:textId="77777777" w:rsidR="00BD63E4" w:rsidRPr="00D87F18" w:rsidRDefault="00BD63E4" w:rsidP="00910C2A">
            <w:pPr>
              <w:jc w:val="center"/>
              <w:rPr>
                <w:rFonts w:asciiTheme="minorHAnsi" w:hAnsiTheme="minorHAnsi" w:cstheme="minorHAnsi"/>
                <w:b/>
                <w:bCs/>
              </w:rPr>
            </w:pPr>
          </w:p>
        </w:tc>
        <w:tc>
          <w:tcPr>
            <w:tcW w:w="2694" w:type="dxa"/>
            <w:vAlign w:val="center"/>
          </w:tcPr>
          <w:p w14:paraId="12ECEB09" w14:textId="77777777" w:rsidR="00BD63E4" w:rsidRPr="00D87F18" w:rsidRDefault="00BD63E4" w:rsidP="00910C2A">
            <w:pPr>
              <w:jc w:val="center"/>
              <w:rPr>
                <w:rFonts w:asciiTheme="minorHAnsi" w:hAnsiTheme="minorHAnsi" w:cstheme="minorHAnsi"/>
                <w:b/>
                <w:bCs/>
              </w:rPr>
            </w:pPr>
            <w:r w:rsidRPr="00D87F18">
              <w:rPr>
                <w:rFonts w:asciiTheme="minorHAnsi" w:hAnsiTheme="minorHAnsi" w:cstheme="minorHAnsi"/>
                <w:b/>
                <w:bCs/>
              </w:rPr>
              <w:t>Jumlah</w:t>
            </w:r>
          </w:p>
        </w:tc>
        <w:tc>
          <w:tcPr>
            <w:tcW w:w="2693" w:type="dxa"/>
            <w:vAlign w:val="center"/>
          </w:tcPr>
          <w:p w14:paraId="26016F58" w14:textId="77777777" w:rsidR="00BD63E4" w:rsidRPr="00D87F18" w:rsidRDefault="00BD63E4" w:rsidP="00910C2A">
            <w:pPr>
              <w:jc w:val="center"/>
              <w:rPr>
                <w:rFonts w:asciiTheme="minorHAnsi" w:hAnsiTheme="minorHAnsi" w:cstheme="minorHAnsi"/>
                <w:b/>
                <w:bCs/>
              </w:rPr>
            </w:pPr>
            <w:r w:rsidRPr="00D87F18">
              <w:rPr>
                <w:rFonts w:asciiTheme="minorHAnsi" w:hAnsiTheme="minorHAnsi" w:cstheme="minorHAnsi"/>
                <w:b/>
                <w:bCs/>
              </w:rPr>
              <w:t>112</w:t>
            </w:r>
          </w:p>
        </w:tc>
        <w:tc>
          <w:tcPr>
            <w:tcW w:w="1984" w:type="dxa"/>
            <w:vAlign w:val="center"/>
          </w:tcPr>
          <w:p w14:paraId="201949DA" w14:textId="77777777" w:rsidR="00BD63E4" w:rsidRPr="00D87F18" w:rsidRDefault="00BD63E4" w:rsidP="00910C2A">
            <w:pPr>
              <w:jc w:val="center"/>
              <w:rPr>
                <w:rFonts w:asciiTheme="minorHAnsi" w:hAnsiTheme="minorHAnsi" w:cstheme="minorHAnsi"/>
                <w:b/>
                <w:bCs/>
              </w:rPr>
            </w:pPr>
            <w:r w:rsidRPr="00D87F18">
              <w:rPr>
                <w:rFonts w:asciiTheme="minorHAnsi" w:hAnsiTheme="minorHAnsi" w:cstheme="minorHAnsi"/>
                <w:b/>
                <w:bCs/>
              </w:rPr>
              <w:t>100%</w:t>
            </w:r>
          </w:p>
        </w:tc>
      </w:tr>
      <w:tr w:rsidR="00D87F18" w:rsidRPr="00D87F18" w14:paraId="372A0886" w14:textId="77777777" w:rsidTr="00910C2A">
        <w:tc>
          <w:tcPr>
            <w:tcW w:w="567" w:type="dxa"/>
            <w:vAlign w:val="center"/>
          </w:tcPr>
          <w:p w14:paraId="6C12DF57" w14:textId="40EFF6A5"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b/>
                <w:bCs/>
              </w:rPr>
              <w:t>No</w:t>
            </w:r>
          </w:p>
        </w:tc>
        <w:tc>
          <w:tcPr>
            <w:tcW w:w="2694" w:type="dxa"/>
            <w:vAlign w:val="center"/>
          </w:tcPr>
          <w:p w14:paraId="2B0EED57" w14:textId="50D5F4A1"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b/>
                <w:bCs/>
              </w:rPr>
              <w:t>Umur</w:t>
            </w:r>
          </w:p>
        </w:tc>
        <w:tc>
          <w:tcPr>
            <w:tcW w:w="2693" w:type="dxa"/>
            <w:vAlign w:val="center"/>
          </w:tcPr>
          <w:p w14:paraId="76B3E943" w14:textId="3B16926A"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b/>
                <w:bCs/>
              </w:rPr>
              <w:t>Jumlah Responden</w:t>
            </w:r>
          </w:p>
        </w:tc>
        <w:tc>
          <w:tcPr>
            <w:tcW w:w="1984" w:type="dxa"/>
            <w:vAlign w:val="center"/>
          </w:tcPr>
          <w:p w14:paraId="6F089431" w14:textId="6BFBC2BF"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b/>
                <w:bCs/>
              </w:rPr>
              <w:t>Persentase</w:t>
            </w:r>
          </w:p>
        </w:tc>
      </w:tr>
      <w:tr w:rsidR="00D87F18" w:rsidRPr="00D87F18" w14:paraId="3C87238F" w14:textId="77777777" w:rsidTr="00910C2A">
        <w:tc>
          <w:tcPr>
            <w:tcW w:w="567" w:type="dxa"/>
            <w:vAlign w:val="center"/>
          </w:tcPr>
          <w:p w14:paraId="245B81A0" w14:textId="346B1C36"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1</w:t>
            </w:r>
          </w:p>
        </w:tc>
        <w:tc>
          <w:tcPr>
            <w:tcW w:w="2694" w:type="dxa"/>
            <w:vAlign w:val="center"/>
          </w:tcPr>
          <w:p w14:paraId="6588AF2A" w14:textId="0C262327"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16-30</w:t>
            </w:r>
          </w:p>
        </w:tc>
        <w:tc>
          <w:tcPr>
            <w:tcW w:w="2693" w:type="dxa"/>
            <w:vAlign w:val="center"/>
          </w:tcPr>
          <w:p w14:paraId="47B4C882" w14:textId="2E1F5959"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75</w:t>
            </w:r>
          </w:p>
        </w:tc>
        <w:tc>
          <w:tcPr>
            <w:tcW w:w="1984" w:type="dxa"/>
            <w:vAlign w:val="center"/>
          </w:tcPr>
          <w:p w14:paraId="7D7CEC6E" w14:textId="03B37E6E"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67%</w:t>
            </w:r>
          </w:p>
        </w:tc>
      </w:tr>
      <w:tr w:rsidR="00D87F18" w:rsidRPr="00D87F18" w14:paraId="37663169" w14:textId="77777777" w:rsidTr="00910C2A">
        <w:tc>
          <w:tcPr>
            <w:tcW w:w="567" w:type="dxa"/>
            <w:vAlign w:val="center"/>
          </w:tcPr>
          <w:p w14:paraId="23CDAA11" w14:textId="1806064C"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2</w:t>
            </w:r>
          </w:p>
        </w:tc>
        <w:tc>
          <w:tcPr>
            <w:tcW w:w="2694" w:type="dxa"/>
            <w:vAlign w:val="center"/>
          </w:tcPr>
          <w:p w14:paraId="24021B5B" w14:textId="3A2C5E43"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31-45</w:t>
            </w:r>
          </w:p>
        </w:tc>
        <w:tc>
          <w:tcPr>
            <w:tcW w:w="2693" w:type="dxa"/>
            <w:vAlign w:val="center"/>
          </w:tcPr>
          <w:p w14:paraId="7FE028FA" w14:textId="53290336"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31</w:t>
            </w:r>
          </w:p>
        </w:tc>
        <w:tc>
          <w:tcPr>
            <w:tcW w:w="1984" w:type="dxa"/>
            <w:vAlign w:val="center"/>
          </w:tcPr>
          <w:p w14:paraId="5591047E" w14:textId="676D0468"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28%</w:t>
            </w:r>
          </w:p>
        </w:tc>
      </w:tr>
      <w:tr w:rsidR="00D87F18" w:rsidRPr="00D87F18" w14:paraId="2C154D5B" w14:textId="77777777" w:rsidTr="00910C2A">
        <w:tc>
          <w:tcPr>
            <w:tcW w:w="567" w:type="dxa"/>
            <w:vAlign w:val="center"/>
          </w:tcPr>
          <w:p w14:paraId="447ECC7D" w14:textId="5C4F0928"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3</w:t>
            </w:r>
          </w:p>
        </w:tc>
        <w:tc>
          <w:tcPr>
            <w:tcW w:w="2694" w:type="dxa"/>
            <w:vAlign w:val="center"/>
          </w:tcPr>
          <w:p w14:paraId="4F77A3C3" w14:textId="5F1F3BA4"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46-60</w:t>
            </w:r>
          </w:p>
        </w:tc>
        <w:tc>
          <w:tcPr>
            <w:tcW w:w="2693" w:type="dxa"/>
            <w:vAlign w:val="center"/>
          </w:tcPr>
          <w:p w14:paraId="3BD24D33" w14:textId="4C3FE2EF"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6</w:t>
            </w:r>
          </w:p>
        </w:tc>
        <w:tc>
          <w:tcPr>
            <w:tcW w:w="1984" w:type="dxa"/>
            <w:vAlign w:val="center"/>
          </w:tcPr>
          <w:p w14:paraId="0DE883CF" w14:textId="49F1DB4B"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rPr>
              <w:t>5%</w:t>
            </w:r>
          </w:p>
        </w:tc>
      </w:tr>
      <w:tr w:rsidR="00D87F18" w:rsidRPr="00D87F18" w14:paraId="7A62F7D1" w14:textId="77777777" w:rsidTr="00910C2A">
        <w:tc>
          <w:tcPr>
            <w:tcW w:w="567" w:type="dxa"/>
            <w:vAlign w:val="center"/>
          </w:tcPr>
          <w:p w14:paraId="35399B1C" w14:textId="77777777" w:rsidR="00D87F18" w:rsidRPr="00D87F18" w:rsidRDefault="00D87F18" w:rsidP="00D87F18">
            <w:pPr>
              <w:jc w:val="center"/>
              <w:rPr>
                <w:rFonts w:asciiTheme="minorHAnsi" w:hAnsiTheme="minorHAnsi" w:cstheme="minorHAnsi"/>
                <w:b/>
                <w:bCs/>
              </w:rPr>
            </w:pPr>
          </w:p>
        </w:tc>
        <w:tc>
          <w:tcPr>
            <w:tcW w:w="2694" w:type="dxa"/>
            <w:vAlign w:val="center"/>
          </w:tcPr>
          <w:p w14:paraId="7E004248" w14:textId="5E76985F"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b/>
                <w:bCs/>
              </w:rPr>
              <w:t>Jumlah</w:t>
            </w:r>
          </w:p>
        </w:tc>
        <w:tc>
          <w:tcPr>
            <w:tcW w:w="2693" w:type="dxa"/>
            <w:vAlign w:val="center"/>
          </w:tcPr>
          <w:p w14:paraId="6AFBBE70" w14:textId="06C06356"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b/>
                <w:bCs/>
              </w:rPr>
              <w:t>112</w:t>
            </w:r>
          </w:p>
        </w:tc>
        <w:tc>
          <w:tcPr>
            <w:tcW w:w="1984" w:type="dxa"/>
            <w:vAlign w:val="center"/>
          </w:tcPr>
          <w:p w14:paraId="56C5B94F" w14:textId="1DAF8029" w:rsidR="00D87F18" w:rsidRPr="00D87F18" w:rsidRDefault="00D87F18" w:rsidP="00D87F18">
            <w:pPr>
              <w:jc w:val="center"/>
              <w:rPr>
                <w:rFonts w:asciiTheme="minorHAnsi" w:hAnsiTheme="minorHAnsi" w:cstheme="minorHAnsi"/>
                <w:b/>
                <w:bCs/>
              </w:rPr>
            </w:pPr>
            <w:r w:rsidRPr="00D87F18">
              <w:rPr>
                <w:rFonts w:asciiTheme="minorHAnsi" w:hAnsiTheme="minorHAnsi" w:cstheme="minorHAnsi"/>
                <w:b/>
                <w:bCs/>
              </w:rPr>
              <w:t>100%</w:t>
            </w:r>
          </w:p>
        </w:tc>
      </w:tr>
    </w:tbl>
    <w:p w14:paraId="3A57D26B" w14:textId="2B19A2BB" w:rsidR="00BD63E4" w:rsidRPr="00D87F18" w:rsidRDefault="00BD63E4" w:rsidP="00D87F18">
      <w:pPr>
        <w:pStyle w:val="NoSpacing"/>
        <w:rPr>
          <w:iCs/>
          <w:sz w:val="20"/>
          <w:szCs w:val="20"/>
        </w:rPr>
      </w:pPr>
      <w:r>
        <w:rPr>
          <w:sz w:val="20"/>
          <w:szCs w:val="20"/>
        </w:rPr>
        <w:t xml:space="preserve">       </w:t>
      </w:r>
    </w:p>
    <w:p w14:paraId="563016AE" w14:textId="77777777" w:rsidR="00BD63E4" w:rsidRPr="00D87F18" w:rsidRDefault="00BD63E4" w:rsidP="00D87F18">
      <w:pPr>
        <w:pStyle w:val="NoSpacing"/>
        <w:jc w:val="both"/>
        <w:rPr>
          <w:rFonts w:asciiTheme="minorHAnsi" w:hAnsiTheme="minorHAnsi" w:cstheme="minorHAnsi"/>
          <w:color w:val="000000"/>
          <w:sz w:val="22"/>
          <w:szCs w:val="22"/>
        </w:rPr>
      </w:pPr>
      <w:r w:rsidRPr="00D87F18">
        <w:rPr>
          <w:rFonts w:asciiTheme="minorHAnsi" w:hAnsiTheme="minorHAnsi" w:cstheme="minorHAnsi"/>
          <w:b/>
          <w:bCs/>
          <w:sz w:val="22"/>
          <w:szCs w:val="22"/>
        </w:rPr>
        <w:t>UJI VALIDITAS</w:t>
      </w:r>
    </w:p>
    <w:p w14:paraId="0DE2F9D0" w14:textId="4CDC2B5F" w:rsidR="00BD63E4" w:rsidRPr="00D87F18" w:rsidRDefault="00BD63E4" w:rsidP="00D87F18">
      <w:pPr>
        <w:tabs>
          <w:tab w:val="left" w:pos="0"/>
        </w:tabs>
        <w:spacing w:line="240" w:lineRule="auto"/>
        <w:jc w:val="center"/>
        <w:rPr>
          <w:rFonts w:asciiTheme="minorHAnsi" w:hAnsiTheme="minorHAnsi" w:cstheme="minorHAnsi"/>
          <w:b/>
          <w:bCs/>
        </w:rPr>
      </w:pPr>
      <w:r w:rsidRPr="00D87F18">
        <w:rPr>
          <w:rFonts w:asciiTheme="minorHAnsi" w:hAnsiTheme="minorHAnsi" w:cstheme="minorHAnsi"/>
          <w:b/>
          <w:bCs/>
        </w:rPr>
        <w:t>Tabel.</w:t>
      </w:r>
      <w:r w:rsidR="00D87F18">
        <w:rPr>
          <w:rFonts w:asciiTheme="minorHAnsi" w:hAnsiTheme="minorHAnsi" w:cstheme="minorHAnsi"/>
          <w:b/>
          <w:bCs/>
        </w:rPr>
        <w:t>2</w:t>
      </w:r>
    </w:p>
    <w:p w14:paraId="579669EB" w14:textId="77777777" w:rsidR="00BD63E4" w:rsidRPr="00D87F18" w:rsidRDefault="00BD63E4" w:rsidP="00D87F18">
      <w:pPr>
        <w:tabs>
          <w:tab w:val="left" w:pos="0"/>
        </w:tabs>
        <w:spacing w:line="240" w:lineRule="auto"/>
        <w:jc w:val="center"/>
        <w:rPr>
          <w:rFonts w:asciiTheme="minorHAnsi" w:hAnsiTheme="minorHAnsi" w:cstheme="minorHAnsi"/>
        </w:rPr>
      </w:pPr>
      <w:r w:rsidRPr="00D87F18">
        <w:rPr>
          <w:rFonts w:asciiTheme="minorHAnsi" w:hAnsiTheme="minorHAnsi" w:cstheme="minorHAnsi"/>
        </w:rPr>
        <w:t>Hasil Uji Validitas</w:t>
      </w:r>
    </w:p>
    <w:tbl>
      <w:tblPr>
        <w:tblStyle w:val="TableGrid0"/>
        <w:tblW w:w="4975" w:type="pct"/>
        <w:jc w:val="center"/>
        <w:tblInd w:w="0" w:type="dxa"/>
        <w:tblCellMar>
          <w:top w:w="46" w:type="dxa"/>
          <w:left w:w="108" w:type="dxa"/>
        </w:tblCellMar>
        <w:tblLook w:val="04A0" w:firstRow="1" w:lastRow="0" w:firstColumn="1" w:lastColumn="0" w:noHBand="0" w:noVBand="1"/>
      </w:tblPr>
      <w:tblGrid>
        <w:gridCol w:w="712"/>
        <w:gridCol w:w="2804"/>
        <w:gridCol w:w="1123"/>
        <w:gridCol w:w="2175"/>
        <w:gridCol w:w="2157"/>
      </w:tblGrid>
      <w:tr w:rsidR="00BD63E4" w:rsidRPr="00D87F18" w14:paraId="16AF6B05" w14:textId="77777777" w:rsidTr="00910C2A">
        <w:trPr>
          <w:trHeight w:val="222"/>
          <w:jc w:val="center"/>
        </w:trPr>
        <w:tc>
          <w:tcPr>
            <w:tcW w:w="397" w:type="pct"/>
            <w:tcBorders>
              <w:top w:val="single" w:sz="4" w:space="0" w:color="000000"/>
              <w:left w:val="single" w:sz="4" w:space="0" w:color="000000"/>
              <w:bottom w:val="single" w:sz="4" w:space="0" w:color="000000"/>
              <w:right w:val="single" w:sz="4" w:space="0" w:color="000000"/>
            </w:tcBorders>
          </w:tcPr>
          <w:p w14:paraId="406A2F8B" w14:textId="77777777" w:rsidR="00BD63E4" w:rsidRPr="00D87F18" w:rsidRDefault="00BD63E4" w:rsidP="00D87F18">
            <w:pPr>
              <w:spacing w:line="240" w:lineRule="auto"/>
              <w:ind w:hanging="11"/>
              <w:jc w:val="center"/>
              <w:rPr>
                <w:rFonts w:asciiTheme="minorHAnsi" w:hAnsiTheme="minorHAnsi" w:cstheme="minorHAnsi"/>
                <w:b/>
                <w:bCs/>
              </w:rPr>
            </w:pPr>
            <w:r w:rsidRPr="00D87F18">
              <w:rPr>
                <w:rFonts w:asciiTheme="minorHAnsi" w:hAnsiTheme="minorHAnsi" w:cstheme="minorHAnsi"/>
                <w:b/>
                <w:bCs/>
              </w:rPr>
              <w:t>No</w:t>
            </w:r>
          </w:p>
        </w:tc>
        <w:tc>
          <w:tcPr>
            <w:tcW w:w="2189" w:type="pct"/>
            <w:gridSpan w:val="2"/>
            <w:tcBorders>
              <w:top w:val="single" w:sz="4" w:space="0" w:color="000000"/>
              <w:left w:val="single" w:sz="4" w:space="0" w:color="000000"/>
              <w:bottom w:val="single" w:sz="4" w:space="0" w:color="000000"/>
              <w:right w:val="single" w:sz="4" w:space="0" w:color="000000"/>
            </w:tcBorders>
          </w:tcPr>
          <w:p w14:paraId="44AEB2CD" w14:textId="77777777" w:rsidR="00BD63E4" w:rsidRPr="00D87F18" w:rsidRDefault="00BD63E4" w:rsidP="00D87F18">
            <w:pPr>
              <w:spacing w:line="240" w:lineRule="auto"/>
              <w:ind w:right="111" w:hanging="11"/>
              <w:jc w:val="center"/>
              <w:rPr>
                <w:rFonts w:asciiTheme="minorHAnsi" w:hAnsiTheme="minorHAnsi" w:cstheme="minorHAnsi"/>
                <w:b/>
                <w:bCs/>
              </w:rPr>
            </w:pPr>
            <w:r w:rsidRPr="00D87F18">
              <w:rPr>
                <w:rFonts w:asciiTheme="minorHAnsi" w:hAnsiTheme="minorHAnsi" w:cstheme="minorHAnsi"/>
                <w:b/>
                <w:bCs/>
              </w:rPr>
              <w:t>Variabel</w:t>
            </w:r>
          </w:p>
        </w:tc>
        <w:tc>
          <w:tcPr>
            <w:tcW w:w="1212" w:type="pct"/>
            <w:tcBorders>
              <w:top w:val="single" w:sz="4" w:space="0" w:color="000000"/>
              <w:left w:val="single" w:sz="4" w:space="0" w:color="000000"/>
              <w:bottom w:val="single" w:sz="4" w:space="0" w:color="000000"/>
              <w:right w:val="single" w:sz="4" w:space="0" w:color="000000"/>
            </w:tcBorders>
          </w:tcPr>
          <w:p w14:paraId="7D0E2B00" w14:textId="77777777" w:rsidR="00BD63E4" w:rsidRPr="00D87F18" w:rsidRDefault="00BD63E4" w:rsidP="00D87F18">
            <w:pPr>
              <w:spacing w:line="240" w:lineRule="auto"/>
              <w:ind w:hanging="11"/>
              <w:jc w:val="center"/>
              <w:rPr>
                <w:rFonts w:asciiTheme="minorHAnsi" w:hAnsiTheme="minorHAnsi" w:cstheme="minorHAnsi"/>
                <w:b/>
                <w:bCs/>
              </w:rPr>
            </w:pPr>
            <w:r w:rsidRPr="00D87F18">
              <w:rPr>
                <w:rFonts w:asciiTheme="minorHAnsi" w:hAnsiTheme="minorHAnsi" w:cstheme="minorHAnsi"/>
                <w:b/>
                <w:bCs/>
              </w:rPr>
              <w:t>Signifikansi</w:t>
            </w:r>
          </w:p>
        </w:tc>
        <w:tc>
          <w:tcPr>
            <w:tcW w:w="1202" w:type="pct"/>
            <w:tcBorders>
              <w:top w:val="single" w:sz="4" w:space="0" w:color="000000"/>
              <w:left w:val="single" w:sz="4" w:space="0" w:color="000000"/>
              <w:bottom w:val="single" w:sz="4" w:space="0" w:color="000000"/>
              <w:right w:val="single" w:sz="4" w:space="0" w:color="000000"/>
            </w:tcBorders>
          </w:tcPr>
          <w:p w14:paraId="2394989C" w14:textId="77777777" w:rsidR="00BD63E4" w:rsidRPr="00D87F18" w:rsidRDefault="00BD63E4" w:rsidP="00D87F18">
            <w:pPr>
              <w:spacing w:line="240" w:lineRule="auto"/>
              <w:ind w:hanging="11"/>
              <w:jc w:val="center"/>
              <w:rPr>
                <w:rFonts w:asciiTheme="minorHAnsi" w:hAnsiTheme="minorHAnsi" w:cstheme="minorHAnsi"/>
                <w:b/>
                <w:bCs/>
              </w:rPr>
            </w:pPr>
            <w:r w:rsidRPr="00D87F18">
              <w:rPr>
                <w:rFonts w:asciiTheme="minorHAnsi" w:hAnsiTheme="minorHAnsi" w:cstheme="minorHAnsi"/>
                <w:b/>
                <w:bCs/>
              </w:rPr>
              <w:t>Keterangan</w:t>
            </w:r>
          </w:p>
        </w:tc>
      </w:tr>
      <w:tr w:rsidR="00BD63E4" w:rsidRPr="00D87F18" w14:paraId="3DF397BE" w14:textId="77777777" w:rsidTr="00910C2A">
        <w:trPr>
          <w:trHeight w:val="222"/>
          <w:jc w:val="center"/>
        </w:trPr>
        <w:tc>
          <w:tcPr>
            <w:tcW w:w="397" w:type="pct"/>
            <w:vMerge w:val="restart"/>
            <w:tcBorders>
              <w:top w:val="single" w:sz="4" w:space="0" w:color="000000"/>
              <w:left w:val="single" w:sz="4" w:space="0" w:color="000000"/>
              <w:bottom w:val="single" w:sz="4" w:space="0" w:color="000000"/>
              <w:right w:val="single" w:sz="4" w:space="0" w:color="000000"/>
            </w:tcBorders>
          </w:tcPr>
          <w:p w14:paraId="62A96A31"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1</w:t>
            </w:r>
          </w:p>
        </w:tc>
        <w:tc>
          <w:tcPr>
            <w:tcW w:w="1563" w:type="pct"/>
            <w:vMerge w:val="restart"/>
            <w:tcBorders>
              <w:top w:val="single" w:sz="4" w:space="0" w:color="000000"/>
              <w:left w:val="single" w:sz="4" w:space="0" w:color="000000"/>
              <w:bottom w:val="single" w:sz="4" w:space="0" w:color="000000"/>
              <w:right w:val="single" w:sz="4" w:space="0" w:color="000000"/>
            </w:tcBorders>
          </w:tcPr>
          <w:p w14:paraId="185BCFAA" w14:textId="77777777" w:rsidR="00BD63E4" w:rsidRPr="00D87F18" w:rsidRDefault="00BD63E4" w:rsidP="00D87F18">
            <w:pPr>
              <w:spacing w:line="240" w:lineRule="auto"/>
              <w:ind w:right="112" w:hanging="11"/>
              <w:jc w:val="center"/>
              <w:rPr>
                <w:rFonts w:asciiTheme="minorHAnsi" w:hAnsiTheme="minorHAnsi" w:cstheme="minorHAnsi"/>
              </w:rPr>
            </w:pPr>
            <w:r w:rsidRPr="00D87F18">
              <w:rPr>
                <w:rFonts w:asciiTheme="minorHAnsi" w:hAnsiTheme="minorHAnsi" w:cstheme="minorHAnsi"/>
                <w:i/>
                <w:iCs/>
              </w:rPr>
              <w:t xml:space="preserve">Social Media Marketing </w:t>
            </w:r>
            <w:r w:rsidRPr="00D87F18">
              <w:rPr>
                <w:rFonts w:asciiTheme="minorHAnsi" w:hAnsiTheme="minorHAnsi" w:cstheme="minorHAnsi"/>
              </w:rPr>
              <w:t xml:space="preserve">(X1) </w:t>
            </w:r>
          </w:p>
        </w:tc>
        <w:tc>
          <w:tcPr>
            <w:tcW w:w="626" w:type="pct"/>
            <w:tcBorders>
              <w:top w:val="single" w:sz="4" w:space="0" w:color="000000"/>
              <w:left w:val="single" w:sz="4" w:space="0" w:color="000000"/>
              <w:bottom w:val="single" w:sz="4" w:space="0" w:color="000000"/>
              <w:right w:val="single" w:sz="4" w:space="0" w:color="000000"/>
            </w:tcBorders>
          </w:tcPr>
          <w:p w14:paraId="153A7BE3"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X1.1</w:t>
            </w:r>
          </w:p>
        </w:tc>
        <w:tc>
          <w:tcPr>
            <w:tcW w:w="1212" w:type="pct"/>
            <w:tcBorders>
              <w:top w:val="single" w:sz="4" w:space="0" w:color="000000"/>
              <w:left w:val="single" w:sz="4" w:space="0" w:color="000000"/>
              <w:bottom w:val="single" w:sz="4" w:space="0" w:color="000000"/>
              <w:right w:val="single" w:sz="4" w:space="0" w:color="000000"/>
            </w:tcBorders>
          </w:tcPr>
          <w:p w14:paraId="7FAF5FBE"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05F909A4"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06550D95" w14:textId="77777777" w:rsidTr="00910C2A">
        <w:trPr>
          <w:trHeight w:val="220"/>
          <w:jc w:val="center"/>
        </w:trPr>
        <w:tc>
          <w:tcPr>
            <w:tcW w:w="397" w:type="pct"/>
            <w:vMerge/>
            <w:tcBorders>
              <w:top w:val="nil"/>
              <w:left w:val="single" w:sz="4" w:space="0" w:color="000000"/>
              <w:bottom w:val="nil"/>
              <w:right w:val="single" w:sz="4" w:space="0" w:color="000000"/>
            </w:tcBorders>
          </w:tcPr>
          <w:p w14:paraId="45113295"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top w:val="nil"/>
              <w:left w:val="single" w:sz="4" w:space="0" w:color="000000"/>
              <w:bottom w:val="nil"/>
              <w:right w:val="single" w:sz="4" w:space="0" w:color="000000"/>
            </w:tcBorders>
          </w:tcPr>
          <w:p w14:paraId="3FCE60CF"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6B64C781"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X1.2</w:t>
            </w:r>
          </w:p>
        </w:tc>
        <w:tc>
          <w:tcPr>
            <w:tcW w:w="1212" w:type="pct"/>
            <w:tcBorders>
              <w:top w:val="single" w:sz="4" w:space="0" w:color="000000"/>
              <w:left w:val="single" w:sz="4" w:space="0" w:color="000000"/>
              <w:bottom w:val="single" w:sz="4" w:space="0" w:color="000000"/>
              <w:right w:val="single" w:sz="4" w:space="0" w:color="000000"/>
            </w:tcBorders>
          </w:tcPr>
          <w:p w14:paraId="144685B2"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7083AB71"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568D0104" w14:textId="77777777" w:rsidTr="00910C2A">
        <w:trPr>
          <w:trHeight w:val="222"/>
          <w:jc w:val="center"/>
        </w:trPr>
        <w:tc>
          <w:tcPr>
            <w:tcW w:w="397" w:type="pct"/>
            <w:vMerge/>
            <w:tcBorders>
              <w:top w:val="nil"/>
              <w:left w:val="single" w:sz="4" w:space="0" w:color="000000"/>
              <w:bottom w:val="nil"/>
              <w:right w:val="single" w:sz="4" w:space="0" w:color="000000"/>
            </w:tcBorders>
          </w:tcPr>
          <w:p w14:paraId="07F6C69A"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top w:val="nil"/>
              <w:left w:val="single" w:sz="4" w:space="0" w:color="000000"/>
              <w:bottom w:val="nil"/>
              <w:right w:val="single" w:sz="4" w:space="0" w:color="000000"/>
            </w:tcBorders>
          </w:tcPr>
          <w:p w14:paraId="212DC1A3"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736A4CD3"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X1.3</w:t>
            </w:r>
          </w:p>
        </w:tc>
        <w:tc>
          <w:tcPr>
            <w:tcW w:w="1212" w:type="pct"/>
            <w:tcBorders>
              <w:top w:val="single" w:sz="4" w:space="0" w:color="000000"/>
              <w:left w:val="single" w:sz="4" w:space="0" w:color="000000"/>
              <w:bottom w:val="single" w:sz="4" w:space="0" w:color="000000"/>
              <w:right w:val="single" w:sz="4" w:space="0" w:color="000000"/>
            </w:tcBorders>
          </w:tcPr>
          <w:p w14:paraId="501226D9"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636937C2"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3D6FA3E0" w14:textId="77777777" w:rsidTr="00910C2A">
        <w:trPr>
          <w:trHeight w:val="222"/>
          <w:jc w:val="center"/>
        </w:trPr>
        <w:tc>
          <w:tcPr>
            <w:tcW w:w="397" w:type="pct"/>
            <w:vMerge/>
            <w:tcBorders>
              <w:top w:val="nil"/>
              <w:left w:val="single" w:sz="4" w:space="0" w:color="000000"/>
              <w:bottom w:val="nil"/>
              <w:right w:val="single" w:sz="4" w:space="0" w:color="000000"/>
            </w:tcBorders>
          </w:tcPr>
          <w:p w14:paraId="7A6CD3BC"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top w:val="nil"/>
              <w:left w:val="single" w:sz="4" w:space="0" w:color="000000"/>
              <w:bottom w:val="nil"/>
              <w:right w:val="single" w:sz="4" w:space="0" w:color="000000"/>
            </w:tcBorders>
          </w:tcPr>
          <w:p w14:paraId="3C03D8F8"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7AA77DBA"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X1.4</w:t>
            </w:r>
          </w:p>
        </w:tc>
        <w:tc>
          <w:tcPr>
            <w:tcW w:w="1212" w:type="pct"/>
            <w:tcBorders>
              <w:top w:val="single" w:sz="4" w:space="0" w:color="000000"/>
              <w:left w:val="single" w:sz="4" w:space="0" w:color="000000"/>
              <w:bottom w:val="single" w:sz="4" w:space="0" w:color="000000"/>
              <w:right w:val="single" w:sz="4" w:space="0" w:color="000000"/>
            </w:tcBorders>
          </w:tcPr>
          <w:p w14:paraId="068F4E65"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42BF3C0D"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73BB45B4" w14:textId="77777777" w:rsidTr="00910C2A">
        <w:trPr>
          <w:trHeight w:val="220"/>
          <w:jc w:val="center"/>
        </w:trPr>
        <w:tc>
          <w:tcPr>
            <w:tcW w:w="397" w:type="pct"/>
            <w:vMerge/>
            <w:tcBorders>
              <w:top w:val="nil"/>
              <w:left w:val="single" w:sz="4" w:space="0" w:color="000000"/>
              <w:bottom w:val="nil"/>
              <w:right w:val="single" w:sz="4" w:space="0" w:color="000000"/>
            </w:tcBorders>
          </w:tcPr>
          <w:p w14:paraId="7EEEAA74"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top w:val="nil"/>
              <w:left w:val="single" w:sz="4" w:space="0" w:color="000000"/>
              <w:bottom w:val="nil"/>
              <w:right w:val="single" w:sz="4" w:space="0" w:color="000000"/>
            </w:tcBorders>
          </w:tcPr>
          <w:p w14:paraId="250E1B6E"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293F0508"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X1.5</w:t>
            </w:r>
          </w:p>
        </w:tc>
        <w:tc>
          <w:tcPr>
            <w:tcW w:w="1212" w:type="pct"/>
            <w:tcBorders>
              <w:top w:val="single" w:sz="4" w:space="0" w:color="000000"/>
              <w:left w:val="single" w:sz="4" w:space="0" w:color="000000"/>
              <w:bottom w:val="single" w:sz="4" w:space="0" w:color="000000"/>
              <w:right w:val="single" w:sz="4" w:space="0" w:color="000000"/>
            </w:tcBorders>
          </w:tcPr>
          <w:p w14:paraId="71B0D4FA"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27E76931"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3F6BA7B5" w14:textId="77777777" w:rsidTr="00910C2A">
        <w:trPr>
          <w:trHeight w:val="222"/>
          <w:jc w:val="center"/>
        </w:trPr>
        <w:tc>
          <w:tcPr>
            <w:tcW w:w="397" w:type="pct"/>
            <w:vMerge/>
            <w:tcBorders>
              <w:top w:val="nil"/>
              <w:left w:val="single" w:sz="4" w:space="0" w:color="000000"/>
              <w:bottom w:val="nil"/>
              <w:right w:val="single" w:sz="4" w:space="0" w:color="000000"/>
            </w:tcBorders>
          </w:tcPr>
          <w:p w14:paraId="726E007A"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top w:val="nil"/>
              <w:left w:val="single" w:sz="4" w:space="0" w:color="000000"/>
              <w:bottom w:val="nil"/>
              <w:right w:val="single" w:sz="4" w:space="0" w:color="000000"/>
            </w:tcBorders>
          </w:tcPr>
          <w:p w14:paraId="01152C5B"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24533F0E"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X1.6</w:t>
            </w:r>
          </w:p>
        </w:tc>
        <w:tc>
          <w:tcPr>
            <w:tcW w:w="1212" w:type="pct"/>
            <w:tcBorders>
              <w:top w:val="single" w:sz="4" w:space="0" w:color="000000"/>
              <w:left w:val="single" w:sz="4" w:space="0" w:color="000000"/>
              <w:bottom w:val="single" w:sz="4" w:space="0" w:color="000000"/>
              <w:right w:val="single" w:sz="4" w:space="0" w:color="000000"/>
            </w:tcBorders>
          </w:tcPr>
          <w:p w14:paraId="28A6C512"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20E2FF5F"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316CE958" w14:textId="77777777" w:rsidTr="00910C2A">
        <w:trPr>
          <w:trHeight w:val="222"/>
          <w:jc w:val="center"/>
        </w:trPr>
        <w:tc>
          <w:tcPr>
            <w:tcW w:w="397" w:type="pct"/>
            <w:vMerge w:val="restart"/>
            <w:tcBorders>
              <w:top w:val="single" w:sz="4" w:space="0" w:color="000000"/>
              <w:left w:val="single" w:sz="4" w:space="0" w:color="000000"/>
              <w:right w:val="single" w:sz="4" w:space="0" w:color="000000"/>
            </w:tcBorders>
          </w:tcPr>
          <w:p w14:paraId="200D91D3"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2</w:t>
            </w:r>
          </w:p>
        </w:tc>
        <w:tc>
          <w:tcPr>
            <w:tcW w:w="1563" w:type="pct"/>
            <w:vMerge w:val="restart"/>
            <w:tcBorders>
              <w:top w:val="single" w:sz="4" w:space="0" w:color="000000"/>
              <w:left w:val="single" w:sz="4" w:space="0" w:color="000000"/>
              <w:right w:val="single" w:sz="4" w:space="0" w:color="000000"/>
            </w:tcBorders>
          </w:tcPr>
          <w:p w14:paraId="43A01D53" w14:textId="77777777" w:rsidR="00BD63E4" w:rsidRPr="00D87F18" w:rsidRDefault="00BD63E4" w:rsidP="00D87F18">
            <w:pPr>
              <w:spacing w:line="240" w:lineRule="auto"/>
              <w:ind w:left="17" w:hanging="11"/>
              <w:rPr>
                <w:rFonts w:asciiTheme="minorHAnsi" w:hAnsiTheme="minorHAnsi" w:cstheme="minorHAnsi"/>
              </w:rPr>
            </w:pPr>
            <w:r w:rsidRPr="00D87F18">
              <w:rPr>
                <w:rFonts w:asciiTheme="minorHAnsi" w:hAnsiTheme="minorHAnsi" w:cstheme="minorHAnsi"/>
              </w:rPr>
              <w:t xml:space="preserve">Persepsi Harga (X2) </w:t>
            </w:r>
          </w:p>
        </w:tc>
        <w:tc>
          <w:tcPr>
            <w:tcW w:w="626" w:type="pct"/>
            <w:tcBorders>
              <w:top w:val="single" w:sz="4" w:space="0" w:color="000000"/>
              <w:left w:val="single" w:sz="4" w:space="0" w:color="000000"/>
              <w:bottom w:val="single" w:sz="4" w:space="0" w:color="000000"/>
              <w:right w:val="single" w:sz="4" w:space="0" w:color="000000"/>
            </w:tcBorders>
          </w:tcPr>
          <w:p w14:paraId="7091D28A"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X2.1</w:t>
            </w:r>
          </w:p>
        </w:tc>
        <w:tc>
          <w:tcPr>
            <w:tcW w:w="1212" w:type="pct"/>
            <w:tcBorders>
              <w:top w:val="single" w:sz="4" w:space="0" w:color="000000"/>
              <w:left w:val="single" w:sz="4" w:space="0" w:color="000000"/>
              <w:bottom w:val="single" w:sz="4" w:space="0" w:color="000000"/>
              <w:right w:val="single" w:sz="4" w:space="0" w:color="000000"/>
            </w:tcBorders>
          </w:tcPr>
          <w:p w14:paraId="2546ECB9"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2CF440F6"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40DC5FD9" w14:textId="77777777" w:rsidTr="00910C2A">
        <w:trPr>
          <w:trHeight w:val="222"/>
          <w:jc w:val="center"/>
        </w:trPr>
        <w:tc>
          <w:tcPr>
            <w:tcW w:w="397" w:type="pct"/>
            <w:vMerge/>
            <w:tcBorders>
              <w:left w:val="single" w:sz="4" w:space="0" w:color="000000"/>
              <w:right w:val="single" w:sz="4" w:space="0" w:color="000000"/>
            </w:tcBorders>
          </w:tcPr>
          <w:p w14:paraId="3A40B5DA"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5F8D40B6"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48F88220"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X2.2</w:t>
            </w:r>
          </w:p>
        </w:tc>
        <w:tc>
          <w:tcPr>
            <w:tcW w:w="1212" w:type="pct"/>
            <w:tcBorders>
              <w:top w:val="single" w:sz="4" w:space="0" w:color="000000"/>
              <w:left w:val="single" w:sz="4" w:space="0" w:color="000000"/>
              <w:bottom w:val="single" w:sz="4" w:space="0" w:color="000000"/>
              <w:right w:val="single" w:sz="4" w:space="0" w:color="000000"/>
            </w:tcBorders>
          </w:tcPr>
          <w:p w14:paraId="00A4D0B5"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4DE76361"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1147DCC8" w14:textId="77777777" w:rsidTr="00910C2A">
        <w:trPr>
          <w:trHeight w:val="220"/>
          <w:jc w:val="center"/>
        </w:trPr>
        <w:tc>
          <w:tcPr>
            <w:tcW w:w="397" w:type="pct"/>
            <w:vMerge/>
            <w:tcBorders>
              <w:left w:val="single" w:sz="4" w:space="0" w:color="000000"/>
              <w:right w:val="single" w:sz="4" w:space="0" w:color="000000"/>
            </w:tcBorders>
          </w:tcPr>
          <w:p w14:paraId="6155E471"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3729B05F"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556006E0"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X2.3</w:t>
            </w:r>
          </w:p>
        </w:tc>
        <w:tc>
          <w:tcPr>
            <w:tcW w:w="1212" w:type="pct"/>
            <w:tcBorders>
              <w:top w:val="single" w:sz="4" w:space="0" w:color="000000"/>
              <w:left w:val="single" w:sz="4" w:space="0" w:color="000000"/>
              <w:bottom w:val="single" w:sz="4" w:space="0" w:color="000000"/>
              <w:right w:val="single" w:sz="4" w:space="0" w:color="000000"/>
            </w:tcBorders>
          </w:tcPr>
          <w:p w14:paraId="5FF49B76"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45FCE0C6"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702775F2" w14:textId="77777777" w:rsidTr="00910C2A">
        <w:trPr>
          <w:trHeight w:val="222"/>
          <w:jc w:val="center"/>
        </w:trPr>
        <w:tc>
          <w:tcPr>
            <w:tcW w:w="397" w:type="pct"/>
            <w:vMerge/>
            <w:tcBorders>
              <w:left w:val="single" w:sz="4" w:space="0" w:color="000000"/>
              <w:right w:val="single" w:sz="4" w:space="0" w:color="000000"/>
            </w:tcBorders>
          </w:tcPr>
          <w:p w14:paraId="0CED97C3"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11E3C2AC"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69B0081D"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X2.4</w:t>
            </w:r>
          </w:p>
        </w:tc>
        <w:tc>
          <w:tcPr>
            <w:tcW w:w="1212" w:type="pct"/>
            <w:tcBorders>
              <w:top w:val="single" w:sz="4" w:space="0" w:color="000000"/>
              <w:left w:val="single" w:sz="4" w:space="0" w:color="000000"/>
              <w:bottom w:val="single" w:sz="4" w:space="0" w:color="000000"/>
              <w:right w:val="single" w:sz="4" w:space="0" w:color="000000"/>
            </w:tcBorders>
          </w:tcPr>
          <w:p w14:paraId="21343341"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6A9EFB9C"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29EA5FAE" w14:textId="77777777" w:rsidTr="00910C2A">
        <w:trPr>
          <w:trHeight w:val="222"/>
          <w:jc w:val="center"/>
        </w:trPr>
        <w:tc>
          <w:tcPr>
            <w:tcW w:w="397" w:type="pct"/>
            <w:vMerge/>
            <w:tcBorders>
              <w:left w:val="single" w:sz="4" w:space="0" w:color="000000"/>
              <w:right w:val="single" w:sz="4" w:space="0" w:color="000000"/>
            </w:tcBorders>
          </w:tcPr>
          <w:p w14:paraId="34E4C2CB"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4711C594"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0FD5A4D2"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X2.5</w:t>
            </w:r>
          </w:p>
        </w:tc>
        <w:tc>
          <w:tcPr>
            <w:tcW w:w="1212" w:type="pct"/>
            <w:tcBorders>
              <w:top w:val="single" w:sz="4" w:space="0" w:color="000000"/>
              <w:left w:val="single" w:sz="4" w:space="0" w:color="000000"/>
              <w:bottom w:val="single" w:sz="4" w:space="0" w:color="000000"/>
              <w:right w:val="single" w:sz="4" w:space="0" w:color="000000"/>
            </w:tcBorders>
          </w:tcPr>
          <w:p w14:paraId="1220CEE7"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0FAE39C1"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16E4F1CD" w14:textId="77777777" w:rsidTr="00910C2A">
        <w:trPr>
          <w:trHeight w:val="220"/>
          <w:jc w:val="center"/>
        </w:trPr>
        <w:tc>
          <w:tcPr>
            <w:tcW w:w="397" w:type="pct"/>
            <w:vMerge/>
            <w:tcBorders>
              <w:left w:val="single" w:sz="4" w:space="0" w:color="000000"/>
              <w:right w:val="single" w:sz="4" w:space="0" w:color="000000"/>
            </w:tcBorders>
          </w:tcPr>
          <w:p w14:paraId="1F656364"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0FA2AA41"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6E6A388E"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X2.6</w:t>
            </w:r>
          </w:p>
        </w:tc>
        <w:tc>
          <w:tcPr>
            <w:tcW w:w="1212" w:type="pct"/>
            <w:tcBorders>
              <w:top w:val="single" w:sz="4" w:space="0" w:color="000000"/>
              <w:left w:val="single" w:sz="4" w:space="0" w:color="000000"/>
              <w:bottom w:val="single" w:sz="4" w:space="0" w:color="000000"/>
              <w:right w:val="single" w:sz="4" w:space="0" w:color="000000"/>
            </w:tcBorders>
          </w:tcPr>
          <w:p w14:paraId="7C08A195"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722BD706"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10C3ED99" w14:textId="77777777" w:rsidTr="00910C2A">
        <w:trPr>
          <w:trHeight w:val="220"/>
          <w:jc w:val="center"/>
        </w:trPr>
        <w:tc>
          <w:tcPr>
            <w:tcW w:w="397" w:type="pct"/>
            <w:vMerge/>
            <w:tcBorders>
              <w:left w:val="single" w:sz="4" w:space="0" w:color="000000"/>
              <w:right w:val="single" w:sz="4" w:space="0" w:color="000000"/>
            </w:tcBorders>
          </w:tcPr>
          <w:p w14:paraId="681CF93F"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3A92D36F"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2DC6123B"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X2.7</w:t>
            </w:r>
          </w:p>
        </w:tc>
        <w:tc>
          <w:tcPr>
            <w:tcW w:w="1212" w:type="pct"/>
            <w:tcBorders>
              <w:top w:val="single" w:sz="4" w:space="0" w:color="000000"/>
              <w:left w:val="single" w:sz="4" w:space="0" w:color="000000"/>
              <w:bottom w:val="single" w:sz="4" w:space="0" w:color="000000"/>
              <w:right w:val="single" w:sz="4" w:space="0" w:color="000000"/>
            </w:tcBorders>
          </w:tcPr>
          <w:p w14:paraId="22B63129"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4288AF90"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4101ECBE" w14:textId="77777777" w:rsidTr="00910C2A">
        <w:trPr>
          <w:trHeight w:val="220"/>
          <w:jc w:val="center"/>
        </w:trPr>
        <w:tc>
          <w:tcPr>
            <w:tcW w:w="397" w:type="pct"/>
            <w:vMerge/>
            <w:tcBorders>
              <w:left w:val="single" w:sz="4" w:space="0" w:color="000000"/>
              <w:bottom w:val="single" w:sz="4" w:space="0" w:color="000000"/>
              <w:right w:val="single" w:sz="4" w:space="0" w:color="000000"/>
            </w:tcBorders>
          </w:tcPr>
          <w:p w14:paraId="477EC898"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bottom w:val="single" w:sz="4" w:space="0" w:color="000000"/>
              <w:right w:val="single" w:sz="4" w:space="0" w:color="000000"/>
            </w:tcBorders>
          </w:tcPr>
          <w:p w14:paraId="65E24A08"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353EF471"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X2.8</w:t>
            </w:r>
          </w:p>
        </w:tc>
        <w:tc>
          <w:tcPr>
            <w:tcW w:w="1212" w:type="pct"/>
            <w:tcBorders>
              <w:top w:val="single" w:sz="4" w:space="0" w:color="000000"/>
              <w:left w:val="single" w:sz="4" w:space="0" w:color="000000"/>
              <w:bottom w:val="single" w:sz="4" w:space="0" w:color="000000"/>
              <w:right w:val="single" w:sz="4" w:space="0" w:color="000000"/>
            </w:tcBorders>
          </w:tcPr>
          <w:p w14:paraId="4B345D3B"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32E97388"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47C10081" w14:textId="77777777" w:rsidTr="00910C2A">
        <w:trPr>
          <w:trHeight w:val="220"/>
          <w:jc w:val="center"/>
        </w:trPr>
        <w:tc>
          <w:tcPr>
            <w:tcW w:w="397" w:type="pct"/>
            <w:vMerge w:val="restart"/>
            <w:tcBorders>
              <w:left w:val="single" w:sz="4" w:space="0" w:color="000000"/>
              <w:right w:val="single" w:sz="4" w:space="0" w:color="000000"/>
            </w:tcBorders>
          </w:tcPr>
          <w:p w14:paraId="01E401AE"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3</w:t>
            </w:r>
          </w:p>
        </w:tc>
        <w:tc>
          <w:tcPr>
            <w:tcW w:w="1563" w:type="pct"/>
            <w:vMerge w:val="restart"/>
            <w:tcBorders>
              <w:left w:val="single" w:sz="4" w:space="0" w:color="000000"/>
              <w:right w:val="single" w:sz="4" w:space="0" w:color="000000"/>
            </w:tcBorders>
          </w:tcPr>
          <w:p w14:paraId="23211CB8" w14:textId="77777777" w:rsidR="00BD63E4" w:rsidRPr="00D87F18" w:rsidRDefault="00BD63E4" w:rsidP="00D87F18">
            <w:pPr>
              <w:spacing w:line="240" w:lineRule="auto"/>
              <w:ind w:hanging="11"/>
              <w:rPr>
                <w:rFonts w:asciiTheme="minorHAnsi" w:hAnsiTheme="minorHAnsi" w:cstheme="minorHAnsi"/>
              </w:rPr>
            </w:pPr>
            <w:r w:rsidRPr="00D87F18">
              <w:rPr>
                <w:rFonts w:asciiTheme="minorHAnsi" w:hAnsiTheme="minorHAnsi" w:cstheme="minorHAnsi"/>
              </w:rPr>
              <w:t>Kualitas Pelayanan (X3)</w:t>
            </w:r>
          </w:p>
        </w:tc>
        <w:tc>
          <w:tcPr>
            <w:tcW w:w="626" w:type="pct"/>
            <w:tcBorders>
              <w:top w:val="single" w:sz="4" w:space="0" w:color="000000"/>
              <w:left w:val="single" w:sz="4" w:space="0" w:color="000000"/>
              <w:bottom w:val="single" w:sz="4" w:space="0" w:color="000000"/>
              <w:right w:val="single" w:sz="4" w:space="0" w:color="000000"/>
            </w:tcBorders>
          </w:tcPr>
          <w:p w14:paraId="485794A4"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X3.1</w:t>
            </w:r>
          </w:p>
        </w:tc>
        <w:tc>
          <w:tcPr>
            <w:tcW w:w="1212" w:type="pct"/>
            <w:tcBorders>
              <w:top w:val="single" w:sz="4" w:space="0" w:color="000000"/>
              <w:left w:val="single" w:sz="4" w:space="0" w:color="000000"/>
              <w:bottom w:val="single" w:sz="4" w:space="0" w:color="000000"/>
              <w:right w:val="single" w:sz="4" w:space="0" w:color="000000"/>
            </w:tcBorders>
          </w:tcPr>
          <w:p w14:paraId="62EE213B"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647DC37A"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345B3C63" w14:textId="77777777" w:rsidTr="00910C2A">
        <w:trPr>
          <w:trHeight w:val="220"/>
          <w:jc w:val="center"/>
        </w:trPr>
        <w:tc>
          <w:tcPr>
            <w:tcW w:w="397" w:type="pct"/>
            <w:vMerge/>
            <w:tcBorders>
              <w:left w:val="single" w:sz="4" w:space="0" w:color="000000"/>
              <w:right w:val="single" w:sz="4" w:space="0" w:color="000000"/>
            </w:tcBorders>
          </w:tcPr>
          <w:p w14:paraId="523D1EE4"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0DD6FC5B"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0B9BD547"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X3.2</w:t>
            </w:r>
          </w:p>
        </w:tc>
        <w:tc>
          <w:tcPr>
            <w:tcW w:w="1212" w:type="pct"/>
            <w:tcBorders>
              <w:top w:val="single" w:sz="4" w:space="0" w:color="000000"/>
              <w:left w:val="single" w:sz="4" w:space="0" w:color="000000"/>
              <w:bottom w:val="single" w:sz="4" w:space="0" w:color="000000"/>
              <w:right w:val="single" w:sz="4" w:space="0" w:color="000000"/>
            </w:tcBorders>
          </w:tcPr>
          <w:p w14:paraId="7451AA54"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7C0058CA"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08CE2C55" w14:textId="77777777" w:rsidTr="00910C2A">
        <w:trPr>
          <w:trHeight w:val="220"/>
          <w:jc w:val="center"/>
        </w:trPr>
        <w:tc>
          <w:tcPr>
            <w:tcW w:w="397" w:type="pct"/>
            <w:vMerge/>
            <w:tcBorders>
              <w:left w:val="single" w:sz="4" w:space="0" w:color="000000"/>
              <w:right w:val="single" w:sz="4" w:space="0" w:color="000000"/>
            </w:tcBorders>
          </w:tcPr>
          <w:p w14:paraId="2B28774F"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4A75E744"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2836062E"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X3.3</w:t>
            </w:r>
          </w:p>
        </w:tc>
        <w:tc>
          <w:tcPr>
            <w:tcW w:w="1212" w:type="pct"/>
            <w:tcBorders>
              <w:top w:val="single" w:sz="4" w:space="0" w:color="000000"/>
              <w:left w:val="single" w:sz="4" w:space="0" w:color="000000"/>
              <w:bottom w:val="single" w:sz="4" w:space="0" w:color="000000"/>
              <w:right w:val="single" w:sz="4" w:space="0" w:color="000000"/>
            </w:tcBorders>
          </w:tcPr>
          <w:p w14:paraId="3B97CA75"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493EC9BD"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1B162A18" w14:textId="77777777" w:rsidTr="00910C2A">
        <w:trPr>
          <w:trHeight w:val="220"/>
          <w:jc w:val="center"/>
        </w:trPr>
        <w:tc>
          <w:tcPr>
            <w:tcW w:w="397" w:type="pct"/>
            <w:vMerge/>
            <w:tcBorders>
              <w:left w:val="single" w:sz="4" w:space="0" w:color="000000"/>
              <w:right w:val="single" w:sz="4" w:space="0" w:color="000000"/>
            </w:tcBorders>
          </w:tcPr>
          <w:p w14:paraId="68877618"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2FCA5FEB"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01CE951D"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X3.4</w:t>
            </w:r>
          </w:p>
        </w:tc>
        <w:tc>
          <w:tcPr>
            <w:tcW w:w="1212" w:type="pct"/>
            <w:tcBorders>
              <w:top w:val="single" w:sz="4" w:space="0" w:color="000000"/>
              <w:left w:val="single" w:sz="4" w:space="0" w:color="000000"/>
              <w:bottom w:val="single" w:sz="4" w:space="0" w:color="000000"/>
              <w:right w:val="single" w:sz="4" w:space="0" w:color="000000"/>
            </w:tcBorders>
          </w:tcPr>
          <w:p w14:paraId="6D3B2BBC"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1209BFF7"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0D01A81E" w14:textId="77777777" w:rsidTr="00910C2A">
        <w:trPr>
          <w:trHeight w:val="220"/>
          <w:jc w:val="center"/>
        </w:trPr>
        <w:tc>
          <w:tcPr>
            <w:tcW w:w="397" w:type="pct"/>
            <w:vMerge/>
            <w:tcBorders>
              <w:left w:val="single" w:sz="4" w:space="0" w:color="000000"/>
              <w:right w:val="single" w:sz="4" w:space="0" w:color="000000"/>
            </w:tcBorders>
          </w:tcPr>
          <w:p w14:paraId="3C599982"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right w:val="single" w:sz="4" w:space="0" w:color="000000"/>
            </w:tcBorders>
          </w:tcPr>
          <w:p w14:paraId="5462F24F"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000000"/>
              <w:right w:val="single" w:sz="4" w:space="0" w:color="000000"/>
            </w:tcBorders>
          </w:tcPr>
          <w:p w14:paraId="72F6919E"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X3.5</w:t>
            </w:r>
          </w:p>
        </w:tc>
        <w:tc>
          <w:tcPr>
            <w:tcW w:w="1212" w:type="pct"/>
            <w:tcBorders>
              <w:top w:val="single" w:sz="4" w:space="0" w:color="000000"/>
              <w:left w:val="single" w:sz="4" w:space="0" w:color="000000"/>
              <w:bottom w:val="single" w:sz="4" w:space="0" w:color="000000"/>
              <w:right w:val="single" w:sz="4" w:space="0" w:color="000000"/>
            </w:tcBorders>
          </w:tcPr>
          <w:p w14:paraId="783D6131"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000000"/>
              <w:right w:val="single" w:sz="4" w:space="0" w:color="000000"/>
            </w:tcBorders>
          </w:tcPr>
          <w:p w14:paraId="65C68C4F"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1CB01A91" w14:textId="77777777" w:rsidTr="00910C2A">
        <w:trPr>
          <w:trHeight w:val="220"/>
          <w:jc w:val="center"/>
        </w:trPr>
        <w:tc>
          <w:tcPr>
            <w:tcW w:w="397" w:type="pct"/>
            <w:vMerge/>
            <w:tcBorders>
              <w:left w:val="single" w:sz="4" w:space="0" w:color="000000"/>
              <w:bottom w:val="single" w:sz="4" w:space="0" w:color="auto"/>
              <w:right w:val="single" w:sz="4" w:space="0" w:color="000000"/>
            </w:tcBorders>
          </w:tcPr>
          <w:p w14:paraId="139B2C37" w14:textId="77777777" w:rsidR="00BD63E4" w:rsidRPr="00D87F18" w:rsidRDefault="00BD63E4" w:rsidP="00D87F18">
            <w:pPr>
              <w:spacing w:line="240" w:lineRule="auto"/>
              <w:ind w:hanging="11"/>
              <w:jc w:val="center"/>
              <w:rPr>
                <w:rFonts w:asciiTheme="minorHAnsi" w:hAnsiTheme="minorHAnsi" w:cstheme="minorHAnsi"/>
              </w:rPr>
            </w:pPr>
          </w:p>
        </w:tc>
        <w:tc>
          <w:tcPr>
            <w:tcW w:w="1563" w:type="pct"/>
            <w:vMerge/>
            <w:tcBorders>
              <w:left w:val="single" w:sz="4" w:space="0" w:color="000000"/>
              <w:bottom w:val="single" w:sz="4" w:space="0" w:color="auto"/>
              <w:right w:val="single" w:sz="4" w:space="0" w:color="000000"/>
            </w:tcBorders>
          </w:tcPr>
          <w:p w14:paraId="42FBFEFD"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000000"/>
              <w:left w:val="single" w:sz="4" w:space="0" w:color="000000"/>
              <w:bottom w:val="single" w:sz="4" w:space="0" w:color="auto"/>
              <w:right w:val="single" w:sz="4" w:space="0" w:color="000000"/>
            </w:tcBorders>
          </w:tcPr>
          <w:p w14:paraId="587214EA" w14:textId="77777777" w:rsidR="00BD63E4" w:rsidRPr="00D87F18" w:rsidRDefault="00BD63E4" w:rsidP="00D87F18">
            <w:pPr>
              <w:spacing w:line="240" w:lineRule="auto"/>
              <w:ind w:left="61" w:hanging="11"/>
              <w:jc w:val="center"/>
              <w:rPr>
                <w:rFonts w:asciiTheme="minorHAnsi" w:hAnsiTheme="minorHAnsi" w:cstheme="minorHAnsi"/>
              </w:rPr>
            </w:pPr>
            <w:r w:rsidRPr="00D87F18">
              <w:rPr>
                <w:rFonts w:asciiTheme="minorHAnsi" w:hAnsiTheme="minorHAnsi" w:cstheme="minorHAnsi"/>
              </w:rPr>
              <w:t>X3.6</w:t>
            </w:r>
          </w:p>
        </w:tc>
        <w:tc>
          <w:tcPr>
            <w:tcW w:w="1212" w:type="pct"/>
            <w:tcBorders>
              <w:top w:val="single" w:sz="4" w:space="0" w:color="000000"/>
              <w:left w:val="single" w:sz="4" w:space="0" w:color="000000"/>
              <w:bottom w:val="single" w:sz="4" w:space="0" w:color="auto"/>
              <w:right w:val="single" w:sz="4" w:space="0" w:color="000000"/>
            </w:tcBorders>
          </w:tcPr>
          <w:p w14:paraId="2B992927"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000000"/>
              <w:left w:val="single" w:sz="4" w:space="0" w:color="000000"/>
              <w:bottom w:val="single" w:sz="4" w:space="0" w:color="auto"/>
              <w:right w:val="single" w:sz="4" w:space="0" w:color="000000"/>
            </w:tcBorders>
          </w:tcPr>
          <w:p w14:paraId="2DCC9656"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7137928E" w14:textId="77777777" w:rsidTr="00910C2A">
        <w:trPr>
          <w:trHeight w:val="22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AF7DE6E"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4</w:t>
            </w:r>
          </w:p>
        </w:tc>
        <w:tc>
          <w:tcPr>
            <w:tcW w:w="1563" w:type="pct"/>
            <w:vMerge w:val="restart"/>
            <w:tcBorders>
              <w:top w:val="single" w:sz="4" w:space="0" w:color="auto"/>
              <w:left w:val="single" w:sz="4" w:space="0" w:color="auto"/>
              <w:bottom w:val="single" w:sz="4" w:space="0" w:color="auto"/>
              <w:right w:val="single" w:sz="4" w:space="0" w:color="auto"/>
            </w:tcBorders>
          </w:tcPr>
          <w:p w14:paraId="021CECD2" w14:textId="77777777" w:rsidR="00BD63E4" w:rsidRPr="00D87F18" w:rsidRDefault="00BD63E4" w:rsidP="00D87F18">
            <w:pPr>
              <w:spacing w:line="240" w:lineRule="auto"/>
              <w:ind w:hanging="11"/>
              <w:rPr>
                <w:rFonts w:asciiTheme="minorHAnsi" w:hAnsiTheme="minorHAnsi" w:cstheme="minorHAnsi"/>
              </w:rPr>
            </w:pPr>
            <w:r w:rsidRPr="00D87F18">
              <w:rPr>
                <w:rFonts w:asciiTheme="minorHAnsi" w:hAnsiTheme="minorHAnsi" w:cstheme="minorHAnsi"/>
              </w:rPr>
              <w:t xml:space="preserve">Minat Beli (Y) </w:t>
            </w:r>
          </w:p>
        </w:tc>
        <w:tc>
          <w:tcPr>
            <w:tcW w:w="626" w:type="pct"/>
            <w:tcBorders>
              <w:top w:val="single" w:sz="4" w:space="0" w:color="auto"/>
              <w:left w:val="single" w:sz="4" w:space="0" w:color="auto"/>
              <w:bottom w:val="single" w:sz="4" w:space="0" w:color="auto"/>
              <w:right w:val="single" w:sz="4" w:space="0" w:color="auto"/>
            </w:tcBorders>
          </w:tcPr>
          <w:p w14:paraId="2AB5D303" w14:textId="77777777" w:rsidR="00BD63E4" w:rsidRPr="00D87F18" w:rsidRDefault="00BD63E4" w:rsidP="00D87F18">
            <w:pPr>
              <w:spacing w:line="240" w:lineRule="auto"/>
              <w:ind w:right="110" w:hanging="11"/>
              <w:jc w:val="center"/>
              <w:rPr>
                <w:rFonts w:asciiTheme="minorHAnsi" w:hAnsiTheme="minorHAnsi" w:cstheme="minorHAnsi"/>
              </w:rPr>
            </w:pPr>
            <w:r w:rsidRPr="00D87F18">
              <w:rPr>
                <w:rFonts w:asciiTheme="minorHAnsi" w:hAnsiTheme="minorHAnsi" w:cstheme="minorHAnsi"/>
              </w:rPr>
              <w:t>Y1</w:t>
            </w:r>
          </w:p>
        </w:tc>
        <w:tc>
          <w:tcPr>
            <w:tcW w:w="1212" w:type="pct"/>
            <w:tcBorders>
              <w:top w:val="single" w:sz="4" w:space="0" w:color="auto"/>
              <w:left w:val="single" w:sz="4" w:space="0" w:color="auto"/>
              <w:bottom w:val="single" w:sz="4" w:space="0" w:color="auto"/>
              <w:right w:val="single" w:sz="4" w:space="0" w:color="auto"/>
            </w:tcBorders>
          </w:tcPr>
          <w:p w14:paraId="1C6CDFB4"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17CEBD0E"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37DE3DA9" w14:textId="77777777" w:rsidTr="00910C2A">
        <w:trPr>
          <w:trHeight w:val="222"/>
          <w:jc w:val="center"/>
        </w:trPr>
        <w:tc>
          <w:tcPr>
            <w:tcW w:w="397" w:type="pct"/>
            <w:vMerge/>
            <w:tcBorders>
              <w:top w:val="single" w:sz="4" w:space="0" w:color="auto"/>
              <w:left w:val="single" w:sz="4" w:space="0" w:color="auto"/>
              <w:bottom w:val="single" w:sz="4" w:space="0" w:color="auto"/>
              <w:right w:val="single" w:sz="4" w:space="0" w:color="auto"/>
            </w:tcBorders>
          </w:tcPr>
          <w:p w14:paraId="7BFE54EF" w14:textId="77777777" w:rsidR="00BD63E4" w:rsidRPr="00D87F18" w:rsidRDefault="00BD63E4" w:rsidP="00D87F18">
            <w:pPr>
              <w:spacing w:line="240" w:lineRule="auto"/>
              <w:ind w:hanging="11"/>
              <w:rPr>
                <w:rFonts w:asciiTheme="minorHAnsi" w:hAnsiTheme="minorHAnsi" w:cstheme="minorHAnsi"/>
              </w:rPr>
            </w:pPr>
          </w:p>
        </w:tc>
        <w:tc>
          <w:tcPr>
            <w:tcW w:w="1563" w:type="pct"/>
            <w:vMerge/>
            <w:tcBorders>
              <w:top w:val="single" w:sz="4" w:space="0" w:color="auto"/>
              <w:left w:val="single" w:sz="4" w:space="0" w:color="auto"/>
              <w:bottom w:val="single" w:sz="4" w:space="0" w:color="auto"/>
              <w:right w:val="single" w:sz="4" w:space="0" w:color="auto"/>
            </w:tcBorders>
          </w:tcPr>
          <w:p w14:paraId="670D3EB2"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auto"/>
              <w:left w:val="single" w:sz="4" w:space="0" w:color="auto"/>
              <w:bottom w:val="single" w:sz="4" w:space="0" w:color="auto"/>
              <w:right w:val="single" w:sz="4" w:space="0" w:color="auto"/>
            </w:tcBorders>
          </w:tcPr>
          <w:p w14:paraId="022B25D5" w14:textId="77777777" w:rsidR="00BD63E4" w:rsidRPr="00D87F18" w:rsidRDefault="00BD63E4" w:rsidP="00D87F18">
            <w:pPr>
              <w:spacing w:line="240" w:lineRule="auto"/>
              <w:ind w:right="110" w:hanging="11"/>
              <w:jc w:val="center"/>
              <w:rPr>
                <w:rFonts w:asciiTheme="minorHAnsi" w:hAnsiTheme="minorHAnsi" w:cstheme="minorHAnsi"/>
              </w:rPr>
            </w:pPr>
            <w:r w:rsidRPr="00D87F18">
              <w:rPr>
                <w:rFonts w:asciiTheme="minorHAnsi" w:hAnsiTheme="minorHAnsi" w:cstheme="minorHAnsi"/>
              </w:rPr>
              <w:t>Y2</w:t>
            </w:r>
          </w:p>
        </w:tc>
        <w:tc>
          <w:tcPr>
            <w:tcW w:w="1212" w:type="pct"/>
            <w:tcBorders>
              <w:top w:val="single" w:sz="4" w:space="0" w:color="auto"/>
              <w:left w:val="single" w:sz="4" w:space="0" w:color="auto"/>
              <w:bottom w:val="single" w:sz="4" w:space="0" w:color="auto"/>
              <w:right w:val="single" w:sz="4" w:space="0" w:color="auto"/>
            </w:tcBorders>
          </w:tcPr>
          <w:p w14:paraId="4C5716D3"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44136A35"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61F16FC5" w14:textId="77777777" w:rsidTr="00910C2A">
        <w:trPr>
          <w:trHeight w:val="222"/>
          <w:jc w:val="center"/>
        </w:trPr>
        <w:tc>
          <w:tcPr>
            <w:tcW w:w="397" w:type="pct"/>
            <w:vMerge/>
            <w:tcBorders>
              <w:top w:val="single" w:sz="4" w:space="0" w:color="auto"/>
              <w:left w:val="single" w:sz="4" w:space="0" w:color="auto"/>
              <w:bottom w:val="single" w:sz="4" w:space="0" w:color="auto"/>
              <w:right w:val="single" w:sz="4" w:space="0" w:color="auto"/>
            </w:tcBorders>
          </w:tcPr>
          <w:p w14:paraId="63F03E08" w14:textId="77777777" w:rsidR="00BD63E4" w:rsidRPr="00D87F18" w:rsidRDefault="00BD63E4" w:rsidP="00D87F18">
            <w:pPr>
              <w:spacing w:line="240" w:lineRule="auto"/>
              <w:ind w:hanging="11"/>
              <w:rPr>
                <w:rFonts w:asciiTheme="minorHAnsi" w:hAnsiTheme="minorHAnsi" w:cstheme="minorHAnsi"/>
              </w:rPr>
            </w:pPr>
          </w:p>
        </w:tc>
        <w:tc>
          <w:tcPr>
            <w:tcW w:w="1563" w:type="pct"/>
            <w:vMerge/>
            <w:tcBorders>
              <w:top w:val="single" w:sz="4" w:space="0" w:color="auto"/>
              <w:left w:val="single" w:sz="4" w:space="0" w:color="auto"/>
              <w:bottom w:val="single" w:sz="4" w:space="0" w:color="auto"/>
              <w:right w:val="single" w:sz="4" w:space="0" w:color="auto"/>
            </w:tcBorders>
          </w:tcPr>
          <w:p w14:paraId="1288973E"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auto"/>
              <w:left w:val="single" w:sz="4" w:space="0" w:color="auto"/>
              <w:bottom w:val="single" w:sz="4" w:space="0" w:color="auto"/>
              <w:right w:val="single" w:sz="4" w:space="0" w:color="auto"/>
            </w:tcBorders>
          </w:tcPr>
          <w:p w14:paraId="1D1EF34D" w14:textId="77777777" w:rsidR="00BD63E4" w:rsidRPr="00D87F18" w:rsidRDefault="00BD63E4" w:rsidP="00D87F18">
            <w:pPr>
              <w:spacing w:line="240" w:lineRule="auto"/>
              <w:ind w:right="110" w:hanging="11"/>
              <w:jc w:val="center"/>
              <w:rPr>
                <w:rFonts w:asciiTheme="minorHAnsi" w:hAnsiTheme="minorHAnsi" w:cstheme="minorHAnsi"/>
              </w:rPr>
            </w:pPr>
            <w:r w:rsidRPr="00D87F18">
              <w:rPr>
                <w:rFonts w:asciiTheme="minorHAnsi" w:hAnsiTheme="minorHAnsi" w:cstheme="minorHAnsi"/>
              </w:rPr>
              <w:t>Y3</w:t>
            </w:r>
          </w:p>
        </w:tc>
        <w:tc>
          <w:tcPr>
            <w:tcW w:w="1212" w:type="pct"/>
            <w:tcBorders>
              <w:top w:val="single" w:sz="4" w:space="0" w:color="auto"/>
              <w:left w:val="single" w:sz="4" w:space="0" w:color="auto"/>
              <w:bottom w:val="single" w:sz="4" w:space="0" w:color="auto"/>
              <w:right w:val="single" w:sz="4" w:space="0" w:color="auto"/>
            </w:tcBorders>
          </w:tcPr>
          <w:p w14:paraId="47689947"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12CD1D80"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7463A48B" w14:textId="77777777" w:rsidTr="00910C2A">
        <w:trPr>
          <w:trHeight w:val="222"/>
          <w:jc w:val="center"/>
        </w:trPr>
        <w:tc>
          <w:tcPr>
            <w:tcW w:w="397" w:type="pct"/>
            <w:vMerge/>
            <w:tcBorders>
              <w:top w:val="single" w:sz="4" w:space="0" w:color="auto"/>
              <w:left w:val="single" w:sz="4" w:space="0" w:color="auto"/>
              <w:bottom w:val="single" w:sz="4" w:space="0" w:color="auto"/>
              <w:right w:val="single" w:sz="4" w:space="0" w:color="auto"/>
            </w:tcBorders>
          </w:tcPr>
          <w:p w14:paraId="0659C238" w14:textId="77777777" w:rsidR="00BD63E4" w:rsidRPr="00D87F18" w:rsidRDefault="00BD63E4" w:rsidP="00D87F18">
            <w:pPr>
              <w:spacing w:line="240" w:lineRule="auto"/>
              <w:ind w:hanging="11"/>
              <w:rPr>
                <w:rFonts w:asciiTheme="minorHAnsi" w:hAnsiTheme="minorHAnsi" w:cstheme="minorHAnsi"/>
              </w:rPr>
            </w:pPr>
          </w:p>
        </w:tc>
        <w:tc>
          <w:tcPr>
            <w:tcW w:w="1563" w:type="pct"/>
            <w:vMerge/>
            <w:tcBorders>
              <w:top w:val="single" w:sz="4" w:space="0" w:color="auto"/>
              <w:left w:val="single" w:sz="4" w:space="0" w:color="auto"/>
              <w:bottom w:val="single" w:sz="4" w:space="0" w:color="auto"/>
              <w:right w:val="single" w:sz="4" w:space="0" w:color="auto"/>
            </w:tcBorders>
          </w:tcPr>
          <w:p w14:paraId="3C7C962A"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auto"/>
              <w:left w:val="single" w:sz="4" w:space="0" w:color="auto"/>
              <w:bottom w:val="single" w:sz="4" w:space="0" w:color="auto"/>
              <w:right w:val="single" w:sz="4" w:space="0" w:color="auto"/>
            </w:tcBorders>
          </w:tcPr>
          <w:p w14:paraId="1299AF77" w14:textId="77777777" w:rsidR="00BD63E4" w:rsidRPr="00D87F18" w:rsidRDefault="00BD63E4" w:rsidP="00D87F18">
            <w:pPr>
              <w:spacing w:line="240" w:lineRule="auto"/>
              <w:ind w:right="2" w:hanging="11"/>
              <w:jc w:val="center"/>
              <w:rPr>
                <w:rFonts w:asciiTheme="minorHAnsi" w:hAnsiTheme="minorHAnsi" w:cstheme="minorHAnsi"/>
              </w:rPr>
            </w:pPr>
            <w:r w:rsidRPr="00D87F18">
              <w:rPr>
                <w:rFonts w:asciiTheme="minorHAnsi" w:hAnsiTheme="minorHAnsi" w:cstheme="minorHAnsi"/>
              </w:rPr>
              <w:t>Y4</w:t>
            </w:r>
          </w:p>
        </w:tc>
        <w:tc>
          <w:tcPr>
            <w:tcW w:w="1212" w:type="pct"/>
            <w:tcBorders>
              <w:top w:val="single" w:sz="4" w:space="0" w:color="auto"/>
              <w:left w:val="single" w:sz="4" w:space="0" w:color="auto"/>
              <w:bottom w:val="single" w:sz="4" w:space="0" w:color="auto"/>
              <w:right w:val="single" w:sz="4" w:space="0" w:color="auto"/>
            </w:tcBorders>
          </w:tcPr>
          <w:p w14:paraId="2CED126B"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1DE85077"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7E779A52" w14:textId="77777777" w:rsidTr="00910C2A">
        <w:trPr>
          <w:trHeight w:val="220"/>
          <w:jc w:val="center"/>
        </w:trPr>
        <w:tc>
          <w:tcPr>
            <w:tcW w:w="397" w:type="pct"/>
            <w:vMerge/>
            <w:tcBorders>
              <w:top w:val="single" w:sz="4" w:space="0" w:color="auto"/>
              <w:left w:val="single" w:sz="4" w:space="0" w:color="auto"/>
              <w:bottom w:val="single" w:sz="4" w:space="0" w:color="auto"/>
              <w:right w:val="single" w:sz="4" w:space="0" w:color="auto"/>
            </w:tcBorders>
          </w:tcPr>
          <w:p w14:paraId="2DAC54FE" w14:textId="77777777" w:rsidR="00BD63E4" w:rsidRPr="00D87F18" w:rsidRDefault="00BD63E4" w:rsidP="00D87F18">
            <w:pPr>
              <w:spacing w:line="240" w:lineRule="auto"/>
              <w:ind w:hanging="11"/>
              <w:rPr>
                <w:rFonts w:asciiTheme="minorHAnsi" w:hAnsiTheme="minorHAnsi" w:cstheme="minorHAnsi"/>
              </w:rPr>
            </w:pPr>
          </w:p>
        </w:tc>
        <w:tc>
          <w:tcPr>
            <w:tcW w:w="1563" w:type="pct"/>
            <w:vMerge/>
            <w:tcBorders>
              <w:top w:val="single" w:sz="4" w:space="0" w:color="auto"/>
              <w:left w:val="single" w:sz="4" w:space="0" w:color="auto"/>
              <w:bottom w:val="single" w:sz="4" w:space="0" w:color="auto"/>
              <w:right w:val="single" w:sz="4" w:space="0" w:color="auto"/>
            </w:tcBorders>
          </w:tcPr>
          <w:p w14:paraId="47456EB6"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auto"/>
              <w:left w:val="single" w:sz="4" w:space="0" w:color="auto"/>
              <w:bottom w:val="single" w:sz="4" w:space="0" w:color="auto"/>
              <w:right w:val="single" w:sz="4" w:space="0" w:color="auto"/>
            </w:tcBorders>
          </w:tcPr>
          <w:p w14:paraId="4DB51F2C" w14:textId="77777777" w:rsidR="00BD63E4" w:rsidRPr="00D87F18" w:rsidRDefault="00BD63E4" w:rsidP="00D87F18">
            <w:pPr>
              <w:spacing w:line="240" w:lineRule="auto"/>
              <w:ind w:right="2" w:hanging="11"/>
              <w:jc w:val="center"/>
              <w:rPr>
                <w:rFonts w:asciiTheme="minorHAnsi" w:hAnsiTheme="minorHAnsi" w:cstheme="minorHAnsi"/>
              </w:rPr>
            </w:pPr>
            <w:r w:rsidRPr="00D87F18">
              <w:rPr>
                <w:rFonts w:asciiTheme="minorHAnsi" w:hAnsiTheme="minorHAnsi" w:cstheme="minorHAnsi"/>
              </w:rPr>
              <w:t>Y5</w:t>
            </w:r>
          </w:p>
        </w:tc>
        <w:tc>
          <w:tcPr>
            <w:tcW w:w="1212" w:type="pct"/>
            <w:tcBorders>
              <w:top w:val="single" w:sz="4" w:space="0" w:color="auto"/>
              <w:left w:val="single" w:sz="4" w:space="0" w:color="auto"/>
              <w:bottom w:val="single" w:sz="4" w:space="0" w:color="auto"/>
              <w:right w:val="single" w:sz="4" w:space="0" w:color="auto"/>
            </w:tcBorders>
          </w:tcPr>
          <w:p w14:paraId="3879B9C5"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30D88BCA"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62B77284" w14:textId="77777777" w:rsidTr="00910C2A">
        <w:trPr>
          <w:trHeight w:val="222"/>
          <w:jc w:val="center"/>
        </w:trPr>
        <w:tc>
          <w:tcPr>
            <w:tcW w:w="397" w:type="pct"/>
            <w:vMerge/>
            <w:tcBorders>
              <w:top w:val="single" w:sz="4" w:space="0" w:color="auto"/>
              <w:left w:val="single" w:sz="4" w:space="0" w:color="auto"/>
              <w:bottom w:val="single" w:sz="4" w:space="0" w:color="auto"/>
              <w:right w:val="single" w:sz="4" w:space="0" w:color="auto"/>
            </w:tcBorders>
          </w:tcPr>
          <w:p w14:paraId="4D68491A" w14:textId="77777777" w:rsidR="00BD63E4" w:rsidRPr="00D87F18" w:rsidRDefault="00BD63E4" w:rsidP="00D87F18">
            <w:pPr>
              <w:spacing w:line="240" w:lineRule="auto"/>
              <w:ind w:hanging="11"/>
              <w:rPr>
                <w:rFonts w:asciiTheme="minorHAnsi" w:hAnsiTheme="minorHAnsi" w:cstheme="minorHAnsi"/>
              </w:rPr>
            </w:pPr>
          </w:p>
        </w:tc>
        <w:tc>
          <w:tcPr>
            <w:tcW w:w="1563" w:type="pct"/>
            <w:vMerge/>
            <w:tcBorders>
              <w:top w:val="single" w:sz="4" w:space="0" w:color="auto"/>
              <w:left w:val="single" w:sz="4" w:space="0" w:color="auto"/>
              <w:bottom w:val="single" w:sz="4" w:space="0" w:color="auto"/>
              <w:right w:val="single" w:sz="4" w:space="0" w:color="auto"/>
            </w:tcBorders>
          </w:tcPr>
          <w:p w14:paraId="34C95A77"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auto"/>
              <w:left w:val="single" w:sz="4" w:space="0" w:color="auto"/>
              <w:bottom w:val="single" w:sz="4" w:space="0" w:color="auto"/>
              <w:right w:val="single" w:sz="4" w:space="0" w:color="auto"/>
            </w:tcBorders>
          </w:tcPr>
          <w:p w14:paraId="2BA04FEA" w14:textId="77777777" w:rsidR="00BD63E4" w:rsidRPr="00D87F18" w:rsidRDefault="00BD63E4" w:rsidP="00D87F18">
            <w:pPr>
              <w:spacing w:line="240" w:lineRule="auto"/>
              <w:ind w:right="2" w:hanging="11"/>
              <w:jc w:val="center"/>
              <w:rPr>
                <w:rFonts w:asciiTheme="minorHAnsi" w:hAnsiTheme="minorHAnsi" w:cstheme="minorHAnsi"/>
              </w:rPr>
            </w:pPr>
            <w:r w:rsidRPr="00D87F18">
              <w:rPr>
                <w:rFonts w:asciiTheme="minorHAnsi" w:hAnsiTheme="minorHAnsi" w:cstheme="minorHAnsi"/>
              </w:rPr>
              <w:t>Y6</w:t>
            </w:r>
          </w:p>
        </w:tc>
        <w:tc>
          <w:tcPr>
            <w:tcW w:w="1212" w:type="pct"/>
            <w:tcBorders>
              <w:top w:val="single" w:sz="4" w:space="0" w:color="auto"/>
              <w:left w:val="single" w:sz="4" w:space="0" w:color="auto"/>
              <w:bottom w:val="single" w:sz="4" w:space="0" w:color="auto"/>
              <w:right w:val="single" w:sz="4" w:space="0" w:color="auto"/>
            </w:tcBorders>
          </w:tcPr>
          <w:p w14:paraId="40267ED4"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1FDC550C"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1CB88199" w14:textId="77777777" w:rsidTr="00910C2A">
        <w:trPr>
          <w:trHeight w:val="222"/>
          <w:jc w:val="center"/>
        </w:trPr>
        <w:tc>
          <w:tcPr>
            <w:tcW w:w="397" w:type="pct"/>
            <w:vMerge/>
            <w:tcBorders>
              <w:top w:val="single" w:sz="4" w:space="0" w:color="auto"/>
              <w:left w:val="single" w:sz="4" w:space="0" w:color="auto"/>
              <w:bottom w:val="single" w:sz="4" w:space="0" w:color="auto"/>
              <w:right w:val="single" w:sz="4" w:space="0" w:color="auto"/>
            </w:tcBorders>
          </w:tcPr>
          <w:p w14:paraId="32B124E5" w14:textId="77777777" w:rsidR="00BD63E4" w:rsidRPr="00D87F18" w:rsidRDefault="00BD63E4" w:rsidP="00D87F18">
            <w:pPr>
              <w:spacing w:line="240" w:lineRule="auto"/>
              <w:ind w:hanging="11"/>
              <w:rPr>
                <w:rFonts w:asciiTheme="minorHAnsi" w:hAnsiTheme="minorHAnsi" w:cstheme="minorHAnsi"/>
              </w:rPr>
            </w:pPr>
          </w:p>
        </w:tc>
        <w:tc>
          <w:tcPr>
            <w:tcW w:w="1563" w:type="pct"/>
            <w:vMerge/>
            <w:tcBorders>
              <w:top w:val="single" w:sz="4" w:space="0" w:color="auto"/>
              <w:left w:val="single" w:sz="4" w:space="0" w:color="auto"/>
              <w:bottom w:val="single" w:sz="4" w:space="0" w:color="auto"/>
              <w:right w:val="single" w:sz="4" w:space="0" w:color="auto"/>
            </w:tcBorders>
          </w:tcPr>
          <w:p w14:paraId="50E13118"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auto"/>
              <w:left w:val="single" w:sz="4" w:space="0" w:color="auto"/>
              <w:bottom w:val="single" w:sz="4" w:space="0" w:color="auto"/>
              <w:right w:val="single" w:sz="4" w:space="0" w:color="auto"/>
            </w:tcBorders>
          </w:tcPr>
          <w:p w14:paraId="6A253FA1" w14:textId="77777777" w:rsidR="00BD63E4" w:rsidRPr="00D87F18" w:rsidRDefault="00BD63E4" w:rsidP="00D87F18">
            <w:pPr>
              <w:spacing w:line="240" w:lineRule="auto"/>
              <w:ind w:right="2" w:hanging="11"/>
              <w:jc w:val="center"/>
              <w:rPr>
                <w:rFonts w:asciiTheme="minorHAnsi" w:hAnsiTheme="minorHAnsi" w:cstheme="minorHAnsi"/>
              </w:rPr>
            </w:pPr>
            <w:r w:rsidRPr="00D87F18">
              <w:rPr>
                <w:rFonts w:asciiTheme="minorHAnsi" w:hAnsiTheme="minorHAnsi" w:cstheme="minorHAnsi"/>
              </w:rPr>
              <w:t>Y7</w:t>
            </w:r>
          </w:p>
        </w:tc>
        <w:tc>
          <w:tcPr>
            <w:tcW w:w="1212" w:type="pct"/>
            <w:tcBorders>
              <w:top w:val="single" w:sz="4" w:space="0" w:color="auto"/>
              <w:left w:val="single" w:sz="4" w:space="0" w:color="auto"/>
              <w:bottom w:val="single" w:sz="4" w:space="0" w:color="auto"/>
              <w:right w:val="single" w:sz="4" w:space="0" w:color="auto"/>
            </w:tcBorders>
          </w:tcPr>
          <w:p w14:paraId="3207027E"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51F7710B"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r w:rsidR="00BD63E4" w:rsidRPr="00D87F18" w14:paraId="0498622F" w14:textId="77777777" w:rsidTr="00910C2A">
        <w:trPr>
          <w:trHeight w:val="220"/>
          <w:jc w:val="center"/>
        </w:trPr>
        <w:tc>
          <w:tcPr>
            <w:tcW w:w="397" w:type="pct"/>
            <w:vMerge/>
            <w:tcBorders>
              <w:top w:val="single" w:sz="4" w:space="0" w:color="auto"/>
              <w:left w:val="single" w:sz="4" w:space="0" w:color="auto"/>
              <w:bottom w:val="single" w:sz="4" w:space="0" w:color="auto"/>
              <w:right w:val="single" w:sz="4" w:space="0" w:color="auto"/>
            </w:tcBorders>
          </w:tcPr>
          <w:p w14:paraId="6D5092CF" w14:textId="77777777" w:rsidR="00BD63E4" w:rsidRPr="00D87F18" w:rsidRDefault="00BD63E4" w:rsidP="00D87F18">
            <w:pPr>
              <w:spacing w:line="240" w:lineRule="auto"/>
              <w:ind w:hanging="11"/>
              <w:rPr>
                <w:rFonts w:asciiTheme="minorHAnsi" w:hAnsiTheme="minorHAnsi" w:cstheme="minorHAnsi"/>
              </w:rPr>
            </w:pPr>
          </w:p>
        </w:tc>
        <w:tc>
          <w:tcPr>
            <w:tcW w:w="1563" w:type="pct"/>
            <w:vMerge/>
            <w:tcBorders>
              <w:top w:val="single" w:sz="4" w:space="0" w:color="auto"/>
              <w:left w:val="single" w:sz="4" w:space="0" w:color="auto"/>
              <w:bottom w:val="single" w:sz="4" w:space="0" w:color="auto"/>
              <w:right w:val="single" w:sz="4" w:space="0" w:color="auto"/>
            </w:tcBorders>
          </w:tcPr>
          <w:p w14:paraId="471D134C" w14:textId="77777777" w:rsidR="00BD63E4" w:rsidRPr="00D87F18" w:rsidRDefault="00BD63E4" w:rsidP="00D87F18">
            <w:pPr>
              <w:spacing w:line="240" w:lineRule="auto"/>
              <w:ind w:hanging="11"/>
              <w:rPr>
                <w:rFonts w:asciiTheme="minorHAnsi" w:hAnsiTheme="minorHAnsi" w:cstheme="minorHAnsi"/>
              </w:rPr>
            </w:pPr>
          </w:p>
        </w:tc>
        <w:tc>
          <w:tcPr>
            <w:tcW w:w="626" w:type="pct"/>
            <w:tcBorders>
              <w:top w:val="single" w:sz="4" w:space="0" w:color="auto"/>
              <w:left w:val="single" w:sz="4" w:space="0" w:color="auto"/>
              <w:bottom w:val="single" w:sz="4" w:space="0" w:color="auto"/>
              <w:right w:val="single" w:sz="4" w:space="0" w:color="auto"/>
            </w:tcBorders>
          </w:tcPr>
          <w:p w14:paraId="417A2D71" w14:textId="77777777" w:rsidR="00BD63E4" w:rsidRPr="00D87F18" w:rsidRDefault="00BD63E4" w:rsidP="00D87F18">
            <w:pPr>
              <w:spacing w:line="240" w:lineRule="auto"/>
              <w:ind w:right="2" w:hanging="11"/>
              <w:jc w:val="center"/>
              <w:rPr>
                <w:rFonts w:asciiTheme="minorHAnsi" w:hAnsiTheme="minorHAnsi" w:cstheme="minorHAnsi"/>
              </w:rPr>
            </w:pPr>
            <w:r w:rsidRPr="00D87F18">
              <w:rPr>
                <w:rFonts w:asciiTheme="minorHAnsi" w:hAnsiTheme="minorHAnsi" w:cstheme="minorHAnsi"/>
              </w:rPr>
              <w:t>Y8</w:t>
            </w:r>
          </w:p>
        </w:tc>
        <w:tc>
          <w:tcPr>
            <w:tcW w:w="1212" w:type="pct"/>
            <w:tcBorders>
              <w:top w:val="single" w:sz="4" w:space="0" w:color="auto"/>
              <w:left w:val="single" w:sz="4" w:space="0" w:color="auto"/>
              <w:bottom w:val="single" w:sz="4" w:space="0" w:color="auto"/>
              <w:right w:val="single" w:sz="4" w:space="0" w:color="auto"/>
            </w:tcBorders>
          </w:tcPr>
          <w:p w14:paraId="072E11EF"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.000</w:t>
            </w:r>
          </w:p>
        </w:tc>
        <w:tc>
          <w:tcPr>
            <w:tcW w:w="1202" w:type="pct"/>
            <w:tcBorders>
              <w:top w:val="single" w:sz="4" w:space="0" w:color="auto"/>
              <w:left w:val="single" w:sz="4" w:space="0" w:color="auto"/>
              <w:bottom w:val="single" w:sz="4" w:space="0" w:color="auto"/>
              <w:right w:val="single" w:sz="4" w:space="0" w:color="auto"/>
            </w:tcBorders>
          </w:tcPr>
          <w:p w14:paraId="0D72B50D" w14:textId="77777777" w:rsidR="00BD63E4" w:rsidRPr="00D87F18" w:rsidRDefault="00BD63E4" w:rsidP="00D87F18">
            <w:pPr>
              <w:spacing w:line="240" w:lineRule="auto"/>
              <w:ind w:hanging="11"/>
              <w:jc w:val="center"/>
              <w:rPr>
                <w:rFonts w:asciiTheme="minorHAnsi" w:hAnsiTheme="minorHAnsi" w:cstheme="minorHAnsi"/>
              </w:rPr>
            </w:pPr>
            <w:r w:rsidRPr="00D87F18">
              <w:rPr>
                <w:rFonts w:asciiTheme="minorHAnsi" w:hAnsiTheme="minorHAnsi" w:cstheme="minorHAnsi"/>
              </w:rPr>
              <w:t>Valid</w:t>
            </w:r>
          </w:p>
        </w:tc>
      </w:tr>
    </w:tbl>
    <w:p w14:paraId="64FB49DD" w14:textId="77777777" w:rsidR="00BD63E4" w:rsidRPr="00D87F18" w:rsidRDefault="00BD63E4" w:rsidP="00D87F18">
      <w:pPr>
        <w:tabs>
          <w:tab w:val="left" w:pos="0"/>
        </w:tabs>
        <w:spacing w:line="240" w:lineRule="auto"/>
        <w:rPr>
          <w:rFonts w:asciiTheme="minorHAnsi" w:hAnsiTheme="minorHAnsi" w:cstheme="minorHAnsi"/>
          <w:iCs/>
        </w:rPr>
      </w:pPr>
      <w:r w:rsidRPr="00D87F18">
        <w:rPr>
          <w:rFonts w:asciiTheme="minorHAnsi" w:hAnsiTheme="minorHAnsi" w:cstheme="minorHAnsi"/>
          <w:iCs/>
        </w:rPr>
        <w:t>Sumber: Hasil pengolahan data dengan SPSS 25</w:t>
      </w:r>
    </w:p>
    <w:p w14:paraId="174D843F" w14:textId="77777777" w:rsidR="00BD63E4" w:rsidRPr="00D87F18" w:rsidRDefault="00BD63E4" w:rsidP="00D87F18">
      <w:pPr>
        <w:tabs>
          <w:tab w:val="left" w:pos="0"/>
        </w:tabs>
        <w:spacing w:line="240" w:lineRule="auto"/>
        <w:rPr>
          <w:rFonts w:asciiTheme="minorHAnsi" w:hAnsiTheme="minorHAnsi" w:cstheme="minorHAnsi"/>
        </w:rPr>
      </w:pPr>
    </w:p>
    <w:p w14:paraId="13D71A04" w14:textId="77777777" w:rsidR="00BD63E4" w:rsidRPr="00D87F18" w:rsidRDefault="00BD63E4" w:rsidP="00D87F18">
      <w:pPr>
        <w:tabs>
          <w:tab w:val="left" w:pos="0"/>
        </w:tabs>
        <w:spacing w:line="240" w:lineRule="auto"/>
        <w:jc w:val="both"/>
        <w:rPr>
          <w:rFonts w:asciiTheme="minorHAnsi" w:hAnsiTheme="minorHAnsi" w:cstheme="minorHAnsi"/>
        </w:rPr>
      </w:pPr>
      <w:r w:rsidRPr="00D87F18">
        <w:rPr>
          <w:rFonts w:asciiTheme="minorHAnsi" w:hAnsiTheme="minorHAnsi" w:cstheme="minorHAnsi"/>
        </w:rPr>
        <w:t xml:space="preserve">Dari hasil tabel diatas dapat dilihat bahwa keseluruhan indikator, baik variabel </w:t>
      </w:r>
      <w:r w:rsidRPr="00D87F18">
        <w:rPr>
          <w:rFonts w:asciiTheme="minorHAnsi" w:hAnsiTheme="minorHAnsi" w:cstheme="minorHAnsi"/>
          <w:i/>
          <w:iCs/>
        </w:rPr>
        <w:t xml:space="preserve">Social media marketing, </w:t>
      </w:r>
      <w:r w:rsidRPr="00D87F18">
        <w:rPr>
          <w:rFonts w:asciiTheme="minorHAnsi" w:hAnsiTheme="minorHAnsi" w:cstheme="minorHAnsi"/>
        </w:rPr>
        <w:t xml:space="preserve">persepsi harga, kualitas pelayanan dan minat beli yang di uji menunjukan bahwa nilai signifikansi keseluruhan variabel bernilai 0,000 &lt; 0,05 maka dapat diambil kesimpulan bahwa setiap item dalam variabel penelitian, baik variabel </w:t>
      </w:r>
      <w:r w:rsidRPr="00D87F18">
        <w:rPr>
          <w:rFonts w:asciiTheme="minorHAnsi" w:hAnsiTheme="minorHAnsi" w:cstheme="minorHAnsi"/>
          <w:i/>
          <w:iCs/>
        </w:rPr>
        <w:t xml:space="preserve">social media marketing, </w:t>
      </w:r>
      <w:r w:rsidRPr="00D87F18">
        <w:rPr>
          <w:rFonts w:asciiTheme="minorHAnsi" w:hAnsiTheme="minorHAnsi" w:cstheme="minorHAnsi"/>
        </w:rPr>
        <w:t>persepsi harga, kualitas pelayanan dan minat beli dinyatakan valid.</w:t>
      </w:r>
    </w:p>
    <w:p w14:paraId="3E0DB69D" w14:textId="77777777" w:rsidR="00BD63E4" w:rsidRPr="00D87F18" w:rsidRDefault="00BD63E4" w:rsidP="00D87F18">
      <w:pPr>
        <w:tabs>
          <w:tab w:val="left" w:pos="0"/>
        </w:tabs>
        <w:spacing w:line="240" w:lineRule="auto"/>
        <w:rPr>
          <w:rFonts w:asciiTheme="minorHAnsi" w:hAnsiTheme="minorHAnsi" w:cstheme="minorHAnsi"/>
        </w:rPr>
      </w:pPr>
    </w:p>
    <w:p w14:paraId="2F23707D" w14:textId="77777777" w:rsidR="00BD63E4" w:rsidRPr="00D87F18" w:rsidRDefault="00BD63E4" w:rsidP="00D87F18">
      <w:pPr>
        <w:tabs>
          <w:tab w:val="left" w:pos="0"/>
        </w:tabs>
        <w:spacing w:line="240" w:lineRule="auto"/>
        <w:rPr>
          <w:rFonts w:asciiTheme="minorHAnsi" w:hAnsiTheme="minorHAnsi" w:cstheme="minorHAnsi"/>
          <w:b/>
          <w:bCs/>
        </w:rPr>
      </w:pPr>
      <w:r w:rsidRPr="00D87F18">
        <w:rPr>
          <w:rFonts w:asciiTheme="minorHAnsi" w:hAnsiTheme="minorHAnsi" w:cstheme="minorHAnsi"/>
          <w:b/>
          <w:bCs/>
        </w:rPr>
        <w:t>UJI REALIBILITAS</w:t>
      </w:r>
    </w:p>
    <w:p w14:paraId="7D9F41E0" w14:textId="71428157" w:rsidR="00BD63E4" w:rsidRPr="00D87F18" w:rsidRDefault="00BD63E4" w:rsidP="00D87F18">
      <w:pPr>
        <w:tabs>
          <w:tab w:val="left" w:pos="0"/>
        </w:tabs>
        <w:spacing w:line="240" w:lineRule="auto"/>
        <w:jc w:val="center"/>
        <w:rPr>
          <w:rFonts w:asciiTheme="minorHAnsi" w:hAnsiTheme="minorHAnsi" w:cstheme="minorHAnsi"/>
          <w:b/>
          <w:bCs/>
        </w:rPr>
      </w:pPr>
      <w:r w:rsidRPr="00D87F18">
        <w:rPr>
          <w:rFonts w:asciiTheme="minorHAnsi" w:hAnsiTheme="minorHAnsi" w:cstheme="minorHAnsi"/>
          <w:b/>
          <w:bCs/>
        </w:rPr>
        <w:t>Tabel.</w:t>
      </w:r>
      <w:r w:rsidR="00D87F18">
        <w:rPr>
          <w:rFonts w:asciiTheme="minorHAnsi" w:hAnsiTheme="minorHAnsi" w:cstheme="minorHAnsi"/>
          <w:b/>
          <w:bCs/>
        </w:rPr>
        <w:t>3</w:t>
      </w:r>
    </w:p>
    <w:p w14:paraId="61AF1FBD" w14:textId="77777777" w:rsidR="00BD63E4" w:rsidRPr="00D87F18" w:rsidRDefault="00BD63E4" w:rsidP="00D87F18">
      <w:pPr>
        <w:tabs>
          <w:tab w:val="left" w:pos="0"/>
        </w:tabs>
        <w:spacing w:line="240" w:lineRule="auto"/>
        <w:jc w:val="center"/>
        <w:rPr>
          <w:rFonts w:asciiTheme="minorHAnsi" w:hAnsiTheme="minorHAnsi" w:cstheme="minorHAnsi"/>
        </w:rPr>
      </w:pPr>
      <w:r w:rsidRPr="00D87F18">
        <w:rPr>
          <w:rFonts w:asciiTheme="minorHAnsi" w:hAnsiTheme="minorHAnsi" w:cstheme="minorHAnsi"/>
        </w:rPr>
        <w:t>Hasil Uji Realibilitas</w:t>
      </w:r>
    </w:p>
    <w:tbl>
      <w:tblPr>
        <w:tblStyle w:val="TableGrid"/>
        <w:tblW w:w="0" w:type="auto"/>
        <w:jc w:val="center"/>
        <w:tblLook w:val="04A0" w:firstRow="1" w:lastRow="0" w:firstColumn="1" w:lastColumn="0" w:noHBand="0" w:noVBand="1"/>
      </w:tblPr>
      <w:tblGrid>
        <w:gridCol w:w="2978"/>
        <w:gridCol w:w="2072"/>
        <w:gridCol w:w="1871"/>
        <w:gridCol w:w="1437"/>
      </w:tblGrid>
      <w:tr w:rsidR="00BD63E4" w:rsidRPr="00D87F18" w14:paraId="3B7C9EAB" w14:textId="77777777" w:rsidTr="00910C2A">
        <w:trPr>
          <w:jc w:val="center"/>
        </w:trPr>
        <w:tc>
          <w:tcPr>
            <w:tcW w:w="2978" w:type="dxa"/>
            <w:vMerge w:val="restart"/>
          </w:tcPr>
          <w:p w14:paraId="16618F1F" w14:textId="77777777" w:rsidR="00BD63E4" w:rsidRPr="00D87F18" w:rsidRDefault="00BD63E4" w:rsidP="00D87F18">
            <w:pPr>
              <w:spacing w:line="240" w:lineRule="auto"/>
              <w:ind w:left="11" w:hanging="11"/>
              <w:jc w:val="center"/>
              <w:rPr>
                <w:rFonts w:asciiTheme="minorHAnsi" w:hAnsiTheme="minorHAnsi" w:cstheme="minorHAnsi"/>
                <w:b/>
              </w:rPr>
            </w:pPr>
            <w:r w:rsidRPr="00D87F18">
              <w:rPr>
                <w:rFonts w:asciiTheme="minorHAnsi" w:hAnsiTheme="minorHAnsi" w:cstheme="minorHAnsi"/>
                <w:b/>
              </w:rPr>
              <w:t>Variabel</w:t>
            </w:r>
          </w:p>
        </w:tc>
        <w:tc>
          <w:tcPr>
            <w:tcW w:w="3943" w:type="dxa"/>
            <w:gridSpan w:val="2"/>
          </w:tcPr>
          <w:p w14:paraId="37BC5C99" w14:textId="77777777" w:rsidR="00BD63E4" w:rsidRPr="00D87F18" w:rsidRDefault="00BD63E4" w:rsidP="00D87F18">
            <w:pPr>
              <w:spacing w:line="240" w:lineRule="auto"/>
              <w:ind w:left="11" w:hanging="11"/>
              <w:jc w:val="center"/>
              <w:rPr>
                <w:rFonts w:asciiTheme="minorHAnsi" w:hAnsiTheme="minorHAnsi" w:cstheme="minorHAnsi"/>
                <w:b/>
              </w:rPr>
            </w:pPr>
            <w:r w:rsidRPr="00D87F18">
              <w:rPr>
                <w:rFonts w:asciiTheme="minorHAnsi" w:hAnsiTheme="minorHAnsi" w:cstheme="minorHAnsi"/>
                <w:b/>
              </w:rPr>
              <w:t>Nilai Reliabilitas</w:t>
            </w:r>
          </w:p>
        </w:tc>
        <w:tc>
          <w:tcPr>
            <w:tcW w:w="1437" w:type="dxa"/>
            <w:vMerge w:val="restart"/>
          </w:tcPr>
          <w:p w14:paraId="5039263C" w14:textId="77777777" w:rsidR="00BD63E4" w:rsidRPr="00D87F18" w:rsidRDefault="00BD63E4" w:rsidP="00D87F18">
            <w:pPr>
              <w:spacing w:line="240" w:lineRule="auto"/>
              <w:ind w:left="11" w:hanging="11"/>
              <w:jc w:val="center"/>
              <w:rPr>
                <w:rFonts w:asciiTheme="minorHAnsi" w:hAnsiTheme="minorHAnsi" w:cstheme="minorHAnsi"/>
                <w:b/>
              </w:rPr>
            </w:pPr>
            <w:r w:rsidRPr="00D87F18">
              <w:rPr>
                <w:rFonts w:asciiTheme="minorHAnsi" w:hAnsiTheme="minorHAnsi" w:cstheme="minorHAnsi"/>
                <w:b/>
              </w:rPr>
              <w:t>Keterangan</w:t>
            </w:r>
          </w:p>
        </w:tc>
      </w:tr>
      <w:tr w:rsidR="00BD63E4" w:rsidRPr="00D87F18" w14:paraId="5A153EED" w14:textId="77777777" w:rsidTr="00910C2A">
        <w:trPr>
          <w:jc w:val="center"/>
        </w:trPr>
        <w:tc>
          <w:tcPr>
            <w:tcW w:w="2978" w:type="dxa"/>
            <w:vMerge/>
          </w:tcPr>
          <w:p w14:paraId="36DFDBEA" w14:textId="77777777" w:rsidR="00BD63E4" w:rsidRPr="00D87F18" w:rsidRDefault="00BD63E4" w:rsidP="00D87F18">
            <w:pPr>
              <w:spacing w:line="240" w:lineRule="auto"/>
              <w:ind w:left="11" w:hanging="11"/>
              <w:jc w:val="center"/>
              <w:rPr>
                <w:rFonts w:asciiTheme="minorHAnsi" w:hAnsiTheme="minorHAnsi" w:cstheme="minorHAnsi"/>
                <w:b/>
              </w:rPr>
            </w:pPr>
          </w:p>
        </w:tc>
        <w:tc>
          <w:tcPr>
            <w:tcW w:w="2072" w:type="dxa"/>
          </w:tcPr>
          <w:p w14:paraId="45047906" w14:textId="77777777" w:rsidR="00BD63E4" w:rsidRPr="00D87F18" w:rsidRDefault="00BD63E4" w:rsidP="00D87F18">
            <w:pPr>
              <w:spacing w:line="240" w:lineRule="auto"/>
              <w:ind w:left="11" w:hanging="11"/>
              <w:jc w:val="center"/>
              <w:rPr>
                <w:rFonts w:asciiTheme="minorHAnsi" w:hAnsiTheme="minorHAnsi" w:cstheme="minorHAnsi"/>
                <w:b/>
              </w:rPr>
            </w:pPr>
            <w:r w:rsidRPr="00D87F18">
              <w:rPr>
                <w:rFonts w:asciiTheme="minorHAnsi" w:hAnsiTheme="minorHAnsi" w:cstheme="minorHAnsi"/>
                <w:b/>
              </w:rPr>
              <w:t>Nilai Regresi</w:t>
            </w:r>
          </w:p>
          <w:p w14:paraId="57A3ACED" w14:textId="77777777" w:rsidR="00BD63E4" w:rsidRPr="00D87F18" w:rsidRDefault="00BD63E4" w:rsidP="00D87F18">
            <w:pPr>
              <w:spacing w:line="240" w:lineRule="auto"/>
              <w:ind w:left="11" w:hanging="11"/>
              <w:jc w:val="center"/>
              <w:rPr>
                <w:rFonts w:asciiTheme="minorHAnsi" w:hAnsiTheme="minorHAnsi" w:cstheme="minorHAnsi"/>
                <w:b/>
                <w:i/>
              </w:rPr>
            </w:pPr>
            <w:r w:rsidRPr="00D87F18">
              <w:rPr>
                <w:rFonts w:asciiTheme="minorHAnsi" w:hAnsiTheme="minorHAnsi" w:cstheme="minorHAnsi"/>
                <w:b/>
                <w:i/>
              </w:rPr>
              <w:t>Cronbach Alpha</w:t>
            </w:r>
          </w:p>
        </w:tc>
        <w:tc>
          <w:tcPr>
            <w:tcW w:w="1871" w:type="dxa"/>
          </w:tcPr>
          <w:p w14:paraId="3D2DE075" w14:textId="77777777" w:rsidR="00BD63E4" w:rsidRPr="00D87F18" w:rsidRDefault="00BD63E4" w:rsidP="00D87F18">
            <w:pPr>
              <w:spacing w:line="240" w:lineRule="auto"/>
              <w:ind w:left="11" w:hanging="11"/>
              <w:jc w:val="center"/>
              <w:rPr>
                <w:rFonts w:asciiTheme="minorHAnsi" w:hAnsiTheme="minorHAnsi" w:cstheme="minorHAnsi"/>
                <w:b/>
              </w:rPr>
            </w:pPr>
            <w:r w:rsidRPr="00D87F18">
              <w:rPr>
                <w:rFonts w:asciiTheme="minorHAnsi" w:hAnsiTheme="minorHAnsi" w:cstheme="minorHAnsi"/>
                <w:b/>
              </w:rPr>
              <w:t>Nilai Kriteria</w:t>
            </w:r>
          </w:p>
          <w:p w14:paraId="2408B29C" w14:textId="77777777" w:rsidR="00BD63E4" w:rsidRPr="00D87F18" w:rsidRDefault="00BD63E4" w:rsidP="00D87F18">
            <w:pPr>
              <w:spacing w:line="240" w:lineRule="auto"/>
              <w:ind w:left="11" w:hanging="11"/>
              <w:jc w:val="center"/>
              <w:rPr>
                <w:rFonts w:asciiTheme="minorHAnsi" w:hAnsiTheme="minorHAnsi" w:cstheme="minorHAnsi"/>
                <w:b/>
                <w:i/>
              </w:rPr>
            </w:pPr>
            <w:r w:rsidRPr="00D87F18">
              <w:rPr>
                <w:rFonts w:asciiTheme="minorHAnsi" w:hAnsiTheme="minorHAnsi" w:cstheme="minorHAnsi"/>
                <w:b/>
                <w:i/>
              </w:rPr>
              <w:t>Cronbach Alpha</w:t>
            </w:r>
          </w:p>
        </w:tc>
        <w:tc>
          <w:tcPr>
            <w:tcW w:w="1437" w:type="dxa"/>
            <w:vMerge/>
          </w:tcPr>
          <w:p w14:paraId="7CB8D6CC" w14:textId="77777777" w:rsidR="00BD63E4" w:rsidRPr="00D87F18" w:rsidRDefault="00BD63E4" w:rsidP="00D87F18">
            <w:pPr>
              <w:spacing w:line="240" w:lineRule="auto"/>
              <w:ind w:left="11" w:hanging="11"/>
              <w:jc w:val="center"/>
              <w:rPr>
                <w:rFonts w:asciiTheme="minorHAnsi" w:hAnsiTheme="minorHAnsi" w:cstheme="minorHAnsi"/>
                <w:b/>
              </w:rPr>
            </w:pPr>
          </w:p>
        </w:tc>
      </w:tr>
      <w:tr w:rsidR="00BD63E4" w:rsidRPr="00D87F18" w14:paraId="16F317ED" w14:textId="77777777" w:rsidTr="00910C2A">
        <w:trPr>
          <w:jc w:val="center"/>
        </w:trPr>
        <w:tc>
          <w:tcPr>
            <w:tcW w:w="2978" w:type="dxa"/>
          </w:tcPr>
          <w:p w14:paraId="7C1BFCCF" w14:textId="77777777" w:rsidR="00BD63E4" w:rsidRPr="00D87F18" w:rsidRDefault="00BD63E4" w:rsidP="00D87F18">
            <w:pPr>
              <w:spacing w:line="240" w:lineRule="auto"/>
              <w:ind w:left="11" w:hanging="11"/>
              <w:rPr>
                <w:rFonts w:asciiTheme="minorHAnsi" w:hAnsiTheme="minorHAnsi" w:cstheme="minorHAnsi"/>
              </w:rPr>
            </w:pPr>
            <w:r w:rsidRPr="00D87F18">
              <w:rPr>
                <w:rFonts w:asciiTheme="minorHAnsi" w:hAnsiTheme="minorHAnsi" w:cstheme="minorHAnsi"/>
                <w:i/>
                <w:iCs/>
              </w:rPr>
              <w:t>Social media marketing</w:t>
            </w:r>
            <w:r w:rsidRPr="00D87F18">
              <w:rPr>
                <w:rFonts w:asciiTheme="minorHAnsi" w:hAnsiTheme="minorHAnsi" w:cstheme="minorHAnsi"/>
              </w:rPr>
              <w:t xml:space="preserve"> (X1)</w:t>
            </w:r>
          </w:p>
        </w:tc>
        <w:tc>
          <w:tcPr>
            <w:tcW w:w="2072" w:type="dxa"/>
          </w:tcPr>
          <w:p w14:paraId="58BE94EC"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0.815</w:t>
            </w:r>
          </w:p>
        </w:tc>
        <w:tc>
          <w:tcPr>
            <w:tcW w:w="1871" w:type="dxa"/>
          </w:tcPr>
          <w:p w14:paraId="2264082A"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0,6</w:t>
            </w:r>
          </w:p>
        </w:tc>
        <w:tc>
          <w:tcPr>
            <w:tcW w:w="1437" w:type="dxa"/>
          </w:tcPr>
          <w:p w14:paraId="7299F258"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Reliabel</w:t>
            </w:r>
          </w:p>
        </w:tc>
      </w:tr>
      <w:tr w:rsidR="00BD63E4" w:rsidRPr="00D87F18" w14:paraId="24307FEB" w14:textId="77777777" w:rsidTr="00910C2A">
        <w:trPr>
          <w:jc w:val="center"/>
        </w:trPr>
        <w:tc>
          <w:tcPr>
            <w:tcW w:w="2978" w:type="dxa"/>
          </w:tcPr>
          <w:p w14:paraId="06E99F9D" w14:textId="77777777" w:rsidR="00BD63E4" w:rsidRPr="00D87F18" w:rsidRDefault="00BD63E4" w:rsidP="00D87F18">
            <w:pPr>
              <w:spacing w:line="240" w:lineRule="auto"/>
              <w:ind w:left="11" w:hanging="11"/>
              <w:rPr>
                <w:rFonts w:asciiTheme="minorHAnsi" w:hAnsiTheme="minorHAnsi" w:cstheme="minorHAnsi"/>
              </w:rPr>
            </w:pPr>
            <w:r w:rsidRPr="00D87F18">
              <w:rPr>
                <w:rFonts w:asciiTheme="minorHAnsi" w:hAnsiTheme="minorHAnsi" w:cstheme="minorHAnsi"/>
              </w:rPr>
              <w:t>Persepsi Harga (X2)</w:t>
            </w:r>
          </w:p>
        </w:tc>
        <w:tc>
          <w:tcPr>
            <w:tcW w:w="2072" w:type="dxa"/>
          </w:tcPr>
          <w:p w14:paraId="4B9D0C92"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0,825</w:t>
            </w:r>
          </w:p>
        </w:tc>
        <w:tc>
          <w:tcPr>
            <w:tcW w:w="1871" w:type="dxa"/>
          </w:tcPr>
          <w:p w14:paraId="62F82244"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0,6</w:t>
            </w:r>
          </w:p>
        </w:tc>
        <w:tc>
          <w:tcPr>
            <w:tcW w:w="1437" w:type="dxa"/>
          </w:tcPr>
          <w:p w14:paraId="644773C0"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Reliabel</w:t>
            </w:r>
          </w:p>
        </w:tc>
      </w:tr>
      <w:tr w:rsidR="00BD63E4" w:rsidRPr="00D87F18" w14:paraId="006E9312" w14:textId="77777777" w:rsidTr="00910C2A">
        <w:trPr>
          <w:jc w:val="center"/>
        </w:trPr>
        <w:tc>
          <w:tcPr>
            <w:tcW w:w="2978" w:type="dxa"/>
          </w:tcPr>
          <w:p w14:paraId="73A814D0" w14:textId="77777777" w:rsidR="00BD63E4" w:rsidRPr="00D87F18" w:rsidRDefault="00BD63E4" w:rsidP="00D87F18">
            <w:pPr>
              <w:spacing w:line="240" w:lineRule="auto"/>
              <w:ind w:left="11" w:hanging="11"/>
              <w:rPr>
                <w:rFonts w:asciiTheme="minorHAnsi" w:hAnsiTheme="minorHAnsi" w:cstheme="minorHAnsi"/>
              </w:rPr>
            </w:pPr>
            <w:r w:rsidRPr="00D87F18">
              <w:rPr>
                <w:rFonts w:asciiTheme="minorHAnsi" w:hAnsiTheme="minorHAnsi" w:cstheme="minorHAnsi"/>
              </w:rPr>
              <w:t>Kualitas Pelayanan (X3)</w:t>
            </w:r>
          </w:p>
        </w:tc>
        <w:tc>
          <w:tcPr>
            <w:tcW w:w="2072" w:type="dxa"/>
          </w:tcPr>
          <w:p w14:paraId="1233637B"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0,723</w:t>
            </w:r>
          </w:p>
        </w:tc>
        <w:tc>
          <w:tcPr>
            <w:tcW w:w="1871" w:type="dxa"/>
          </w:tcPr>
          <w:p w14:paraId="587C1928"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0,6</w:t>
            </w:r>
          </w:p>
        </w:tc>
        <w:tc>
          <w:tcPr>
            <w:tcW w:w="1437" w:type="dxa"/>
          </w:tcPr>
          <w:p w14:paraId="2BDE0B91"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Reliabel</w:t>
            </w:r>
          </w:p>
        </w:tc>
      </w:tr>
      <w:tr w:rsidR="00BD63E4" w:rsidRPr="00D87F18" w14:paraId="2C98F30D" w14:textId="77777777" w:rsidTr="00910C2A">
        <w:trPr>
          <w:jc w:val="center"/>
        </w:trPr>
        <w:tc>
          <w:tcPr>
            <w:tcW w:w="2978" w:type="dxa"/>
          </w:tcPr>
          <w:p w14:paraId="2D0CC167" w14:textId="77777777" w:rsidR="00BD63E4" w:rsidRPr="00D87F18" w:rsidRDefault="00BD63E4" w:rsidP="00D87F18">
            <w:pPr>
              <w:spacing w:line="240" w:lineRule="auto"/>
              <w:ind w:left="11" w:hanging="11"/>
              <w:rPr>
                <w:rFonts w:asciiTheme="minorHAnsi" w:hAnsiTheme="minorHAnsi" w:cstheme="minorHAnsi"/>
              </w:rPr>
            </w:pPr>
            <w:r w:rsidRPr="00D87F18">
              <w:rPr>
                <w:rFonts w:asciiTheme="minorHAnsi" w:hAnsiTheme="minorHAnsi" w:cstheme="minorHAnsi"/>
              </w:rPr>
              <w:t>Minat Beli (Y)</w:t>
            </w:r>
          </w:p>
        </w:tc>
        <w:tc>
          <w:tcPr>
            <w:tcW w:w="2072" w:type="dxa"/>
          </w:tcPr>
          <w:p w14:paraId="5D64582C"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0.702</w:t>
            </w:r>
          </w:p>
        </w:tc>
        <w:tc>
          <w:tcPr>
            <w:tcW w:w="1871" w:type="dxa"/>
          </w:tcPr>
          <w:p w14:paraId="6D976776"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0,6</w:t>
            </w:r>
          </w:p>
        </w:tc>
        <w:tc>
          <w:tcPr>
            <w:tcW w:w="1437" w:type="dxa"/>
          </w:tcPr>
          <w:p w14:paraId="6469095C" w14:textId="77777777" w:rsidR="00BD63E4" w:rsidRPr="00D87F18" w:rsidRDefault="00BD63E4" w:rsidP="00D87F18">
            <w:pPr>
              <w:spacing w:line="240" w:lineRule="auto"/>
              <w:ind w:left="11" w:hanging="11"/>
              <w:jc w:val="center"/>
              <w:rPr>
                <w:rFonts w:asciiTheme="minorHAnsi" w:hAnsiTheme="minorHAnsi" w:cstheme="minorHAnsi"/>
              </w:rPr>
            </w:pPr>
            <w:r w:rsidRPr="00D87F18">
              <w:rPr>
                <w:rFonts w:asciiTheme="minorHAnsi" w:hAnsiTheme="minorHAnsi" w:cstheme="minorHAnsi"/>
              </w:rPr>
              <w:t>Reliabel</w:t>
            </w:r>
          </w:p>
        </w:tc>
      </w:tr>
    </w:tbl>
    <w:p w14:paraId="02B11165" w14:textId="77777777" w:rsidR="00BD63E4" w:rsidRPr="00D87F18" w:rsidRDefault="00BD63E4" w:rsidP="00D87F18">
      <w:pPr>
        <w:tabs>
          <w:tab w:val="left" w:pos="0"/>
        </w:tabs>
        <w:spacing w:line="240" w:lineRule="auto"/>
        <w:rPr>
          <w:rFonts w:asciiTheme="minorHAnsi" w:hAnsiTheme="minorHAnsi" w:cstheme="minorHAnsi"/>
        </w:rPr>
      </w:pPr>
      <w:r w:rsidRPr="00D87F18">
        <w:rPr>
          <w:rFonts w:asciiTheme="minorHAnsi" w:hAnsiTheme="minorHAnsi" w:cstheme="minorHAnsi"/>
          <w:iCs/>
        </w:rPr>
        <w:t xml:space="preserve">        Sumber: Hasil pengolahan data dengan SPSS 25</w:t>
      </w:r>
    </w:p>
    <w:p w14:paraId="5DF4F0BC" w14:textId="77777777" w:rsidR="00BD63E4" w:rsidRPr="00D87F18" w:rsidRDefault="00BD63E4" w:rsidP="00D87F18">
      <w:pPr>
        <w:tabs>
          <w:tab w:val="left" w:pos="0"/>
        </w:tabs>
        <w:spacing w:line="240" w:lineRule="auto"/>
        <w:jc w:val="both"/>
        <w:rPr>
          <w:rFonts w:asciiTheme="minorHAnsi" w:hAnsiTheme="minorHAnsi" w:cstheme="minorHAnsi"/>
        </w:rPr>
      </w:pPr>
    </w:p>
    <w:p w14:paraId="18C43A1D" w14:textId="77777777" w:rsidR="00BD63E4" w:rsidRPr="00D87F18" w:rsidRDefault="00BD63E4" w:rsidP="00D87F18">
      <w:pPr>
        <w:tabs>
          <w:tab w:val="left" w:pos="0"/>
        </w:tabs>
        <w:spacing w:line="240" w:lineRule="auto"/>
        <w:jc w:val="both"/>
        <w:rPr>
          <w:rFonts w:asciiTheme="minorHAnsi" w:hAnsiTheme="minorHAnsi" w:cstheme="minorHAnsi"/>
        </w:rPr>
      </w:pPr>
      <w:r w:rsidRPr="00D87F18">
        <w:rPr>
          <w:rFonts w:asciiTheme="minorHAnsi" w:hAnsiTheme="minorHAnsi" w:cstheme="minorHAnsi"/>
        </w:rPr>
        <w:t xml:space="preserve">Dari tabel diatas dapat dilihat bahwa nilai </w:t>
      </w:r>
      <w:r w:rsidRPr="00D87F18">
        <w:rPr>
          <w:rFonts w:asciiTheme="minorHAnsi" w:hAnsiTheme="minorHAnsi" w:cstheme="minorHAnsi"/>
          <w:i/>
        </w:rPr>
        <w:t xml:space="preserve">Cronbach Alpha </w:t>
      </w:r>
      <w:r w:rsidRPr="00D87F18">
        <w:rPr>
          <w:rFonts w:asciiTheme="minorHAnsi" w:hAnsiTheme="minorHAnsi" w:cstheme="minorHAnsi"/>
        </w:rPr>
        <w:t xml:space="preserve">setiap variabel lebih besar dari 0,6. Artinya mempunyai keandalan dan ketepatan untuk dijadikan variabel dalam suatu penelitian. Maka variabel </w:t>
      </w:r>
      <w:r w:rsidRPr="00D87F18">
        <w:rPr>
          <w:rFonts w:asciiTheme="minorHAnsi" w:hAnsiTheme="minorHAnsi" w:cstheme="minorHAnsi"/>
          <w:i/>
          <w:iCs/>
        </w:rPr>
        <w:t xml:space="preserve">social media marketing, </w:t>
      </w:r>
      <w:r w:rsidRPr="00D87F18">
        <w:rPr>
          <w:rFonts w:asciiTheme="minorHAnsi" w:hAnsiTheme="minorHAnsi" w:cstheme="minorHAnsi"/>
        </w:rPr>
        <w:t>persepsi harga, kualitas pelayanan dan minat beli dinyatakan reliabel (handal).</w:t>
      </w:r>
    </w:p>
    <w:p w14:paraId="3AF61E89" w14:textId="77777777" w:rsidR="00BD63E4" w:rsidRPr="00D87F18" w:rsidRDefault="00BD63E4" w:rsidP="00D87F18">
      <w:pPr>
        <w:tabs>
          <w:tab w:val="left" w:pos="0"/>
        </w:tabs>
        <w:spacing w:line="240" w:lineRule="auto"/>
        <w:rPr>
          <w:rFonts w:asciiTheme="minorHAnsi" w:hAnsiTheme="minorHAnsi" w:cstheme="minorHAnsi"/>
        </w:rPr>
      </w:pPr>
    </w:p>
    <w:p w14:paraId="0EFE49DC" w14:textId="77777777" w:rsidR="00BD63E4" w:rsidRPr="00D87F18" w:rsidRDefault="00BD63E4" w:rsidP="00D87F18">
      <w:pPr>
        <w:pBdr>
          <w:top w:val="nil"/>
          <w:left w:val="nil"/>
          <w:bottom w:val="nil"/>
          <w:right w:val="nil"/>
          <w:between w:val="nil"/>
        </w:pBdr>
        <w:spacing w:line="240" w:lineRule="auto"/>
        <w:jc w:val="both"/>
        <w:rPr>
          <w:rFonts w:asciiTheme="minorHAnsi" w:hAnsiTheme="minorHAnsi" w:cstheme="minorHAnsi"/>
          <w:b/>
          <w:bCs/>
        </w:rPr>
      </w:pPr>
      <w:r w:rsidRPr="00D87F18">
        <w:rPr>
          <w:rFonts w:asciiTheme="minorHAnsi" w:hAnsiTheme="minorHAnsi" w:cstheme="minorHAnsi"/>
          <w:b/>
          <w:bCs/>
        </w:rPr>
        <w:t>UJI ASUMSI KLASIK</w:t>
      </w:r>
    </w:p>
    <w:p w14:paraId="4C643977" w14:textId="15F58A53" w:rsidR="00BD63E4" w:rsidRPr="00D87F18" w:rsidRDefault="00BD63E4" w:rsidP="00D87F18">
      <w:pPr>
        <w:pStyle w:val="Default"/>
        <w:jc w:val="center"/>
        <w:rPr>
          <w:rFonts w:asciiTheme="minorHAnsi" w:hAnsiTheme="minorHAnsi" w:cstheme="minorHAnsi"/>
          <w:b/>
          <w:sz w:val="22"/>
          <w:szCs w:val="22"/>
        </w:rPr>
      </w:pPr>
      <w:r w:rsidRPr="00D87F18">
        <w:rPr>
          <w:rFonts w:asciiTheme="minorHAnsi" w:hAnsiTheme="minorHAnsi" w:cstheme="minorHAnsi"/>
          <w:b/>
          <w:bCs/>
          <w:sz w:val="22"/>
          <w:szCs w:val="22"/>
        </w:rPr>
        <w:t>Tabel.</w:t>
      </w:r>
      <w:r w:rsidR="00D87F18">
        <w:rPr>
          <w:rFonts w:asciiTheme="minorHAnsi" w:hAnsiTheme="minorHAnsi" w:cstheme="minorHAnsi"/>
          <w:b/>
          <w:bCs/>
          <w:sz w:val="22"/>
          <w:szCs w:val="22"/>
        </w:rPr>
        <w:t>4</w:t>
      </w:r>
    </w:p>
    <w:p w14:paraId="3BFD5B14" w14:textId="77777777" w:rsidR="00BD63E4" w:rsidRPr="00D87F18" w:rsidRDefault="00BD63E4" w:rsidP="00D87F18">
      <w:pPr>
        <w:pBdr>
          <w:top w:val="nil"/>
          <w:left w:val="nil"/>
          <w:bottom w:val="nil"/>
          <w:right w:val="nil"/>
          <w:between w:val="nil"/>
        </w:pBdr>
        <w:spacing w:line="240" w:lineRule="auto"/>
        <w:jc w:val="center"/>
        <w:rPr>
          <w:rFonts w:asciiTheme="minorHAnsi" w:hAnsiTheme="minorHAnsi" w:cstheme="minorHAnsi"/>
          <w:b/>
          <w:bCs/>
        </w:rPr>
      </w:pPr>
      <w:r w:rsidRPr="00D87F18">
        <w:rPr>
          <w:rFonts w:asciiTheme="minorHAnsi" w:hAnsiTheme="minorHAnsi" w:cstheme="minorHAnsi"/>
          <w:bCs/>
        </w:rPr>
        <w:t>Hasil Uji Normalitas</w:t>
      </w:r>
      <w:r w:rsidRPr="00D87F18">
        <w:rPr>
          <w:rFonts w:asciiTheme="minorHAnsi" w:hAnsiTheme="minorHAnsi" w:cstheme="minorHAnsi"/>
          <w:b/>
          <w:bCs/>
        </w:rPr>
        <w:t xml:space="preserve"> </w:t>
      </w: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29"/>
        <w:gridCol w:w="1445"/>
        <w:gridCol w:w="2630"/>
      </w:tblGrid>
      <w:tr w:rsidR="00BD63E4" w:rsidRPr="00D87F18" w14:paraId="5515C620" w14:textId="77777777" w:rsidTr="00910C2A">
        <w:trPr>
          <w:cantSplit/>
          <w:jc w:val="center"/>
        </w:trPr>
        <w:tc>
          <w:tcPr>
            <w:tcW w:w="6804" w:type="dxa"/>
            <w:gridSpan w:val="3"/>
            <w:tcBorders>
              <w:top w:val="nil"/>
              <w:left w:val="nil"/>
              <w:bottom w:val="nil"/>
              <w:right w:val="nil"/>
            </w:tcBorders>
            <w:shd w:val="clear" w:color="auto" w:fill="FFFFFF"/>
            <w:vAlign w:val="center"/>
          </w:tcPr>
          <w:p w14:paraId="019BE7BC" w14:textId="77777777" w:rsidR="00BD63E4" w:rsidRPr="00D87F18" w:rsidRDefault="00BD63E4" w:rsidP="00D87F18">
            <w:pPr>
              <w:autoSpaceDE w:val="0"/>
              <w:autoSpaceDN w:val="0"/>
              <w:adjustRightInd w:val="0"/>
              <w:spacing w:line="240" w:lineRule="auto"/>
              <w:ind w:left="11" w:hanging="11"/>
              <w:jc w:val="center"/>
              <w:rPr>
                <w:rFonts w:asciiTheme="minorHAnsi" w:hAnsiTheme="minorHAnsi" w:cstheme="minorHAnsi"/>
              </w:rPr>
            </w:pPr>
            <w:r w:rsidRPr="00D87F18">
              <w:rPr>
                <w:rFonts w:asciiTheme="minorHAnsi" w:hAnsiTheme="minorHAnsi" w:cstheme="minorHAnsi"/>
              </w:rPr>
              <w:t>One-Sample Kolmogorov-Smirnov Test</w:t>
            </w:r>
          </w:p>
        </w:tc>
      </w:tr>
      <w:tr w:rsidR="00BD63E4" w:rsidRPr="00D87F18" w14:paraId="2473411C" w14:textId="77777777" w:rsidTr="00910C2A">
        <w:trPr>
          <w:cantSplit/>
          <w:jc w:val="center"/>
        </w:trPr>
        <w:tc>
          <w:tcPr>
            <w:tcW w:w="4174" w:type="dxa"/>
            <w:gridSpan w:val="2"/>
            <w:tcBorders>
              <w:top w:val="nil"/>
              <w:left w:val="nil"/>
              <w:bottom w:val="single" w:sz="8" w:space="0" w:color="152935"/>
              <w:right w:val="nil"/>
            </w:tcBorders>
            <w:shd w:val="clear" w:color="auto" w:fill="FFFFFF"/>
            <w:vAlign w:val="bottom"/>
          </w:tcPr>
          <w:p w14:paraId="3F5EA79F"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p>
        </w:tc>
        <w:tc>
          <w:tcPr>
            <w:tcW w:w="2630" w:type="dxa"/>
            <w:tcBorders>
              <w:top w:val="nil"/>
              <w:left w:val="nil"/>
              <w:bottom w:val="single" w:sz="8" w:space="0" w:color="152935"/>
              <w:right w:val="nil"/>
            </w:tcBorders>
            <w:shd w:val="clear" w:color="auto" w:fill="FFFFFF"/>
            <w:vAlign w:val="bottom"/>
          </w:tcPr>
          <w:p w14:paraId="2D515694"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Unstandardized Residual</w:t>
            </w:r>
          </w:p>
        </w:tc>
      </w:tr>
      <w:tr w:rsidR="00BD63E4" w:rsidRPr="00D87F18" w14:paraId="77ACE389" w14:textId="77777777" w:rsidTr="00910C2A">
        <w:trPr>
          <w:cantSplit/>
          <w:jc w:val="center"/>
        </w:trPr>
        <w:tc>
          <w:tcPr>
            <w:tcW w:w="4174" w:type="dxa"/>
            <w:gridSpan w:val="2"/>
            <w:tcBorders>
              <w:top w:val="single" w:sz="8" w:space="0" w:color="152935"/>
              <w:left w:val="nil"/>
              <w:bottom w:val="single" w:sz="8" w:space="0" w:color="AEAEAE"/>
              <w:right w:val="nil"/>
            </w:tcBorders>
            <w:shd w:val="clear" w:color="auto" w:fill="E0E0E0"/>
          </w:tcPr>
          <w:p w14:paraId="7495A4BD"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N</w:t>
            </w:r>
          </w:p>
        </w:tc>
        <w:tc>
          <w:tcPr>
            <w:tcW w:w="2630" w:type="dxa"/>
            <w:tcBorders>
              <w:top w:val="single" w:sz="8" w:space="0" w:color="152935"/>
              <w:left w:val="nil"/>
              <w:bottom w:val="single" w:sz="8" w:space="0" w:color="AEAEAE"/>
              <w:right w:val="nil"/>
            </w:tcBorders>
            <w:shd w:val="clear" w:color="auto" w:fill="FFFFFF"/>
          </w:tcPr>
          <w:p w14:paraId="2BDDD123"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112</w:t>
            </w:r>
          </w:p>
        </w:tc>
      </w:tr>
      <w:tr w:rsidR="00BD63E4" w:rsidRPr="00D87F18" w14:paraId="7954081A" w14:textId="77777777" w:rsidTr="00910C2A">
        <w:trPr>
          <w:cantSplit/>
          <w:jc w:val="center"/>
        </w:trPr>
        <w:tc>
          <w:tcPr>
            <w:tcW w:w="2729" w:type="dxa"/>
            <w:vMerge w:val="restart"/>
            <w:tcBorders>
              <w:top w:val="single" w:sz="8" w:space="0" w:color="AEAEAE"/>
              <w:left w:val="nil"/>
              <w:bottom w:val="single" w:sz="8" w:space="0" w:color="AEAEAE"/>
              <w:right w:val="nil"/>
            </w:tcBorders>
            <w:shd w:val="clear" w:color="auto" w:fill="E0E0E0"/>
          </w:tcPr>
          <w:p w14:paraId="3EA1E4F9"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Normal Parameters</w:t>
            </w:r>
            <w:r w:rsidRPr="00D87F18">
              <w:rPr>
                <w:rFonts w:asciiTheme="minorHAnsi" w:hAnsiTheme="minorHAnsi" w:cstheme="minorHAnsi"/>
                <w:vertAlign w:val="superscript"/>
              </w:rPr>
              <w:t>a,b</w:t>
            </w:r>
          </w:p>
        </w:tc>
        <w:tc>
          <w:tcPr>
            <w:tcW w:w="1445" w:type="dxa"/>
            <w:tcBorders>
              <w:top w:val="single" w:sz="8" w:space="0" w:color="AEAEAE"/>
              <w:left w:val="nil"/>
              <w:bottom w:val="single" w:sz="8" w:space="0" w:color="AEAEAE"/>
              <w:right w:val="nil"/>
            </w:tcBorders>
            <w:shd w:val="clear" w:color="auto" w:fill="E0E0E0"/>
          </w:tcPr>
          <w:p w14:paraId="63D9F501"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Mean</w:t>
            </w:r>
          </w:p>
        </w:tc>
        <w:tc>
          <w:tcPr>
            <w:tcW w:w="2630" w:type="dxa"/>
            <w:tcBorders>
              <w:top w:val="single" w:sz="8" w:space="0" w:color="AEAEAE"/>
              <w:left w:val="nil"/>
              <w:bottom w:val="single" w:sz="8" w:space="0" w:color="AEAEAE"/>
              <w:right w:val="nil"/>
            </w:tcBorders>
            <w:shd w:val="clear" w:color="auto" w:fill="FFFFFF"/>
          </w:tcPr>
          <w:p w14:paraId="3B990B51"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,0000000</w:t>
            </w:r>
          </w:p>
        </w:tc>
      </w:tr>
      <w:tr w:rsidR="00BD63E4" w:rsidRPr="00D87F18" w14:paraId="1A298A84" w14:textId="77777777" w:rsidTr="00910C2A">
        <w:trPr>
          <w:cantSplit/>
          <w:jc w:val="center"/>
        </w:trPr>
        <w:tc>
          <w:tcPr>
            <w:tcW w:w="2729" w:type="dxa"/>
            <w:vMerge/>
            <w:tcBorders>
              <w:top w:val="single" w:sz="8" w:space="0" w:color="AEAEAE"/>
              <w:left w:val="nil"/>
              <w:bottom w:val="single" w:sz="8" w:space="0" w:color="AEAEAE"/>
              <w:right w:val="nil"/>
            </w:tcBorders>
            <w:shd w:val="clear" w:color="auto" w:fill="E0E0E0"/>
          </w:tcPr>
          <w:p w14:paraId="27C7B9F1"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p>
        </w:tc>
        <w:tc>
          <w:tcPr>
            <w:tcW w:w="1445" w:type="dxa"/>
            <w:tcBorders>
              <w:top w:val="single" w:sz="8" w:space="0" w:color="AEAEAE"/>
              <w:left w:val="nil"/>
              <w:bottom w:val="single" w:sz="8" w:space="0" w:color="AEAEAE"/>
              <w:right w:val="nil"/>
            </w:tcBorders>
            <w:shd w:val="clear" w:color="auto" w:fill="E0E0E0"/>
          </w:tcPr>
          <w:p w14:paraId="34352CFE"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Std. Deviation</w:t>
            </w:r>
          </w:p>
        </w:tc>
        <w:tc>
          <w:tcPr>
            <w:tcW w:w="2630" w:type="dxa"/>
            <w:tcBorders>
              <w:top w:val="single" w:sz="8" w:space="0" w:color="AEAEAE"/>
              <w:left w:val="nil"/>
              <w:bottom w:val="single" w:sz="8" w:space="0" w:color="AEAEAE"/>
              <w:right w:val="nil"/>
            </w:tcBorders>
            <w:shd w:val="clear" w:color="auto" w:fill="FFFFFF"/>
          </w:tcPr>
          <w:p w14:paraId="770BC8F6"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2,26408917</w:t>
            </w:r>
          </w:p>
        </w:tc>
      </w:tr>
      <w:tr w:rsidR="00BD63E4" w:rsidRPr="00D87F18" w14:paraId="14FBEF87" w14:textId="77777777" w:rsidTr="00910C2A">
        <w:trPr>
          <w:cantSplit/>
          <w:jc w:val="center"/>
        </w:trPr>
        <w:tc>
          <w:tcPr>
            <w:tcW w:w="2729" w:type="dxa"/>
            <w:vMerge w:val="restart"/>
            <w:tcBorders>
              <w:top w:val="single" w:sz="8" w:space="0" w:color="AEAEAE"/>
              <w:left w:val="nil"/>
              <w:bottom w:val="single" w:sz="8" w:space="0" w:color="AEAEAE"/>
              <w:right w:val="nil"/>
            </w:tcBorders>
            <w:shd w:val="clear" w:color="auto" w:fill="E0E0E0"/>
          </w:tcPr>
          <w:p w14:paraId="46B3BB40"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lastRenderedPageBreak/>
              <w:t>Most Extreme Differences</w:t>
            </w:r>
          </w:p>
        </w:tc>
        <w:tc>
          <w:tcPr>
            <w:tcW w:w="1445" w:type="dxa"/>
            <w:tcBorders>
              <w:top w:val="single" w:sz="8" w:space="0" w:color="AEAEAE"/>
              <w:left w:val="nil"/>
              <w:bottom w:val="single" w:sz="8" w:space="0" w:color="AEAEAE"/>
              <w:right w:val="nil"/>
            </w:tcBorders>
            <w:shd w:val="clear" w:color="auto" w:fill="E0E0E0"/>
          </w:tcPr>
          <w:p w14:paraId="78236328"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Absolute</w:t>
            </w:r>
          </w:p>
        </w:tc>
        <w:tc>
          <w:tcPr>
            <w:tcW w:w="2630" w:type="dxa"/>
            <w:tcBorders>
              <w:top w:val="single" w:sz="8" w:space="0" w:color="AEAEAE"/>
              <w:left w:val="nil"/>
              <w:bottom w:val="single" w:sz="8" w:space="0" w:color="AEAEAE"/>
              <w:right w:val="nil"/>
            </w:tcBorders>
            <w:shd w:val="clear" w:color="auto" w:fill="FFFFFF"/>
          </w:tcPr>
          <w:p w14:paraId="009FFEBB"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,082</w:t>
            </w:r>
          </w:p>
        </w:tc>
      </w:tr>
      <w:tr w:rsidR="00BD63E4" w:rsidRPr="00D87F18" w14:paraId="41793669" w14:textId="77777777" w:rsidTr="00910C2A">
        <w:trPr>
          <w:cantSplit/>
          <w:jc w:val="center"/>
        </w:trPr>
        <w:tc>
          <w:tcPr>
            <w:tcW w:w="2729" w:type="dxa"/>
            <w:vMerge/>
            <w:tcBorders>
              <w:top w:val="single" w:sz="8" w:space="0" w:color="AEAEAE"/>
              <w:left w:val="nil"/>
              <w:bottom w:val="single" w:sz="8" w:space="0" w:color="AEAEAE"/>
              <w:right w:val="nil"/>
            </w:tcBorders>
            <w:shd w:val="clear" w:color="auto" w:fill="E0E0E0"/>
          </w:tcPr>
          <w:p w14:paraId="2020CC3D"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p>
        </w:tc>
        <w:tc>
          <w:tcPr>
            <w:tcW w:w="1445" w:type="dxa"/>
            <w:tcBorders>
              <w:top w:val="single" w:sz="8" w:space="0" w:color="AEAEAE"/>
              <w:left w:val="nil"/>
              <w:bottom w:val="single" w:sz="8" w:space="0" w:color="AEAEAE"/>
              <w:right w:val="nil"/>
            </w:tcBorders>
            <w:shd w:val="clear" w:color="auto" w:fill="E0E0E0"/>
          </w:tcPr>
          <w:p w14:paraId="2547F600"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Positive</w:t>
            </w:r>
          </w:p>
        </w:tc>
        <w:tc>
          <w:tcPr>
            <w:tcW w:w="2630" w:type="dxa"/>
            <w:tcBorders>
              <w:top w:val="single" w:sz="8" w:space="0" w:color="AEAEAE"/>
              <w:left w:val="nil"/>
              <w:bottom w:val="single" w:sz="8" w:space="0" w:color="AEAEAE"/>
              <w:right w:val="nil"/>
            </w:tcBorders>
            <w:shd w:val="clear" w:color="auto" w:fill="FFFFFF"/>
          </w:tcPr>
          <w:p w14:paraId="54B511D0"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,040</w:t>
            </w:r>
          </w:p>
        </w:tc>
      </w:tr>
      <w:tr w:rsidR="00BD63E4" w:rsidRPr="00D87F18" w14:paraId="24311022" w14:textId="77777777" w:rsidTr="00910C2A">
        <w:trPr>
          <w:cantSplit/>
          <w:jc w:val="center"/>
        </w:trPr>
        <w:tc>
          <w:tcPr>
            <w:tcW w:w="2729" w:type="dxa"/>
            <w:vMerge/>
            <w:tcBorders>
              <w:top w:val="single" w:sz="8" w:space="0" w:color="AEAEAE"/>
              <w:left w:val="nil"/>
              <w:bottom w:val="single" w:sz="8" w:space="0" w:color="AEAEAE"/>
              <w:right w:val="nil"/>
            </w:tcBorders>
            <w:shd w:val="clear" w:color="auto" w:fill="E0E0E0"/>
          </w:tcPr>
          <w:p w14:paraId="62293435"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p>
        </w:tc>
        <w:tc>
          <w:tcPr>
            <w:tcW w:w="1445" w:type="dxa"/>
            <w:tcBorders>
              <w:top w:val="single" w:sz="8" w:space="0" w:color="AEAEAE"/>
              <w:left w:val="nil"/>
              <w:bottom w:val="single" w:sz="8" w:space="0" w:color="AEAEAE"/>
              <w:right w:val="nil"/>
            </w:tcBorders>
            <w:shd w:val="clear" w:color="auto" w:fill="E0E0E0"/>
          </w:tcPr>
          <w:p w14:paraId="61C4BBD4"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Negative</w:t>
            </w:r>
          </w:p>
        </w:tc>
        <w:tc>
          <w:tcPr>
            <w:tcW w:w="2630" w:type="dxa"/>
            <w:tcBorders>
              <w:top w:val="single" w:sz="8" w:space="0" w:color="AEAEAE"/>
              <w:left w:val="nil"/>
              <w:bottom w:val="single" w:sz="8" w:space="0" w:color="AEAEAE"/>
              <w:right w:val="nil"/>
            </w:tcBorders>
            <w:shd w:val="clear" w:color="auto" w:fill="FFFFFF"/>
          </w:tcPr>
          <w:p w14:paraId="5366A768"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-,082</w:t>
            </w:r>
          </w:p>
        </w:tc>
      </w:tr>
      <w:tr w:rsidR="00BD63E4" w:rsidRPr="00D87F18" w14:paraId="7F401C51" w14:textId="77777777" w:rsidTr="00910C2A">
        <w:trPr>
          <w:cantSplit/>
          <w:jc w:val="center"/>
        </w:trPr>
        <w:tc>
          <w:tcPr>
            <w:tcW w:w="4174" w:type="dxa"/>
            <w:gridSpan w:val="2"/>
            <w:tcBorders>
              <w:top w:val="single" w:sz="8" w:space="0" w:color="AEAEAE"/>
              <w:left w:val="nil"/>
              <w:bottom w:val="single" w:sz="8" w:space="0" w:color="AEAEAE"/>
              <w:right w:val="nil"/>
            </w:tcBorders>
            <w:shd w:val="clear" w:color="auto" w:fill="E0E0E0"/>
          </w:tcPr>
          <w:p w14:paraId="0944A98B"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Test Statistic</w:t>
            </w:r>
          </w:p>
        </w:tc>
        <w:tc>
          <w:tcPr>
            <w:tcW w:w="2630" w:type="dxa"/>
            <w:tcBorders>
              <w:top w:val="single" w:sz="8" w:space="0" w:color="AEAEAE"/>
              <w:left w:val="nil"/>
              <w:bottom w:val="single" w:sz="8" w:space="0" w:color="AEAEAE"/>
              <w:right w:val="nil"/>
            </w:tcBorders>
            <w:shd w:val="clear" w:color="auto" w:fill="FFFFFF"/>
          </w:tcPr>
          <w:p w14:paraId="2A28EE06"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,082</w:t>
            </w:r>
          </w:p>
        </w:tc>
      </w:tr>
      <w:tr w:rsidR="00BD63E4" w:rsidRPr="00D87F18" w14:paraId="53849C05" w14:textId="77777777" w:rsidTr="00910C2A">
        <w:trPr>
          <w:cantSplit/>
          <w:jc w:val="center"/>
        </w:trPr>
        <w:tc>
          <w:tcPr>
            <w:tcW w:w="4174" w:type="dxa"/>
            <w:gridSpan w:val="2"/>
            <w:tcBorders>
              <w:top w:val="single" w:sz="8" w:space="0" w:color="AEAEAE"/>
              <w:left w:val="nil"/>
              <w:bottom w:val="single" w:sz="8" w:space="0" w:color="152935"/>
              <w:right w:val="nil"/>
            </w:tcBorders>
            <w:shd w:val="clear" w:color="auto" w:fill="E0E0E0"/>
          </w:tcPr>
          <w:p w14:paraId="598B3BD9"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Asymp. Sig. (2-tailed)</w:t>
            </w:r>
          </w:p>
        </w:tc>
        <w:tc>
          <w:tcPr>
            <w:tcW w:w="2630" w:type="dxa"/>
            <w:tcBorders>
              <w:top w:val="single" w:sz="8" w:space="0" w:color="AEAEAE"/>
              <w:left w:val="nil"/>
              <w:bottom w:val="single" w:sz="8" w:space="0" w:color="152935"/>
              <w:right w:val="nil"/>
            </w:tcBorders>
            <w:shd w:val="clear" w:color="auto" w:fill="FFFFFF"/>
          </w:tcPr>
          <w:p w14:paraId="4D83C760"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,062</w:t>
            </w:r>
            <w:r w:rsidRPr="00D87F18">
              <w:rPr>
                <w:rFonts w:asciiTheme="minorHAnsi" w:hAnsiTheme="minorHAnsi" w:cstheme="minorHAnsi"/>
                <w:vertAlign w:val="superscript"/>
              </w:rPr>
              <w:t>c</w:t>
            </w:r>
          </w:p>
        </w:tc>
      </w:tr>
      <w:tr w:rsidR="00BD63E4" w:rsidRPr="00D87F18" w14:paraId="52284EED" w14:textId="77777777" w:rsidTr="00910C2A">
        <w:trPr>
          <w:cantSplit/>
          <w:jc w:val="center"/>
        </w:trPr>
        <w:tc>
          <w:tcPr>
            <w:tcW w:w="6804" w:type="dxa"/>
            <w:gridSpan w:val="3"/>
            <w:tcBorders>
              <w:top w:val="nil"/>
              <w:left w:val="nil"/>
              <w:bottom w:val="nil"/>
              <w:right w:val="nil"/>
            </w:tcBorders>
            <w:shd w:val="clear" w:color="auto" w:fill="FFFFFF"/>
          </w:tcPr>
          <w:p w14:paraId="2162461B"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a. Test distribution is Normal; b. Calculated from data</w:t>
            </w:r>
          </w:p>
        </w:tc>
      </w:tr>
      <w:tr w:rsidR="00BD63E4" w:rsidRPr="00D87F18" w14:paraId="20C5B91A" w14:textId="77777777" w:rsidTr="00910C2A">
        <w:trPr>
          <w:cantSplit/>
          <w:jc w:val="center"/>
        </w:trPr>
        <w:tc>
          <w:tcPr>
            <w:tcW w:w="6804" w:type="dxa"/>
            <w:gridSpan w:val="3"/>
            <w:tcBorders>
              <w:top w:val="nil"/>
              <w:left w:val="nil"/>
              <w:bottom w:val="nil"/>
              <w:right w:val="nil"/>
            </w:tcBorders>
            <w:shd w:val="clear" w:color="auto" w:fill="FFFFFF"/>
          </w:tcPr>
          <w:p w14:paraId="6F68C11F" w14:textId="77777777" w:rsidR="00BD63E4" w:rsidRPr="00D87F18" w:rsidRDefault="00BD63E4" w:rsidP="00D87F18">
            <w:pPr>
              <w:autoSpaceDE w:val="0"/>
              <w:autoSpaceDN w:val="0"/>
              <w:adjustRightInd w:val="0"/>
              <w:spacing w:line="240" w:lineRule="auto"/>
              <w:rPr>
                <w:rFonts w:asciiTheme="minorHAnsi" w:hAnsiTheme="minorHAnsi" w:cstheme="minorHAnsi"/>
              </w:rPr>
            </w:pPr>
            <w:r w:rsidRPr="00D87F18">
              <w:rPr>
                <w:rFonts w:asciiTheme="minorHAnsi" w:hAnsiTheme="minorHAnsi" w:cstheme="minorHAnsi"/>
              </w:rPr>
              <w:t>c. Lilliefors Significance Correction.</w:t>
            </w:r>
          </w:p>
        </w:tc>
      </w:tr>
      <w:tr w:rsidR="00BD63E4" w:rsidRPr="00D87F18" w14:paraId="231922B8" w14:textId="77777777" w:rsidTr="00910C2A">
        <w:trPr>
          <w:cantSplit/>
          <w:trHeight w:val="60"/>
          <w:jc w:val="center"/>
        </w:trPr>
        <w:tc>
          <w:tcPr>
            <w:tcW w:w="6804" w:type="dxa"/>
            <w:gridSpan w:val="3"/>
            <w:tcBorders>
              <w:top w:val="nil"/>
              <w:left w:val="nil"/>
              <w:bottom w:val="nil"/>
              <w:right w:val="nil"/>
            </w:tcBorders>
            <w:shd w:val="clear" w:color="auto" w:fill="FFFFFF"/>
          </w:tcPr>
          <w:p w14:paraId="5C5AD137"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iCs/>
              </w:rPr>
              <w:t>Sumber: Hasil pengolahan data dengan SPSS 25</w:t>
            </w:r>
          </w:p>
        </w:tc>
      </w:tr>
    </w:tbl>
    <w:p w14:paraId="5AF3336A" w14:textId="77777777" w:rsidR="00BD63E4" w:rsidRPr="00D87F18" w:rsidRDefault="00BD63E4" w:rsidP="00D87F18">
      <w:pPr>
        <w:pStyle w:val="NoSpacing"/>
        <w:rPr>
          <w:rFonts w:asciiTheme="minorHAnsi" w:hAnsiTheme="minorHAnsi" w:cstheme="minorHAnsi"/>
          <w:sz w:val="22"/>
          <w:szCs w:val="22"/>
        </w:rPr>
      </w:pPr>
    </w:p>
    <w:p w14:paraId="3F084BD0" w14:textId="77777777" w:rsidR="00BD63E4" w:rsidRPr="00D87F18" w:rsidRDefault="00BD63E4" w:rsidP="00D87F18">
      <w:pPr>
        <w:pStyle w:val="NoSpacing"/>
        <w:ind w:firstLine="567"/>
        <w:jc w:val="both"/>
        <w:rPr>
          <w:rFonts w:asciiTheme="minorHAnsi" w:hAnsiTheme="minorHAnsi" w:cstheme="minorHAnsi"/>
          <w:sz w:val="22"/>
          <w:szCs w:val="22"/>
        </w:rPr>
      </w:pPr>
      <w:r w:rsidRPr="00D87F18">
        <w:rPr>
          <w:rFonts w:asciiTheme="minorHAnsi" w:hAnsiTheme="minorHAnsi" w:cstheme="minorHAnsi"/>
          <w:sz w:val="22"/>
          <w:szCs w:val="22"/>
        </w:rPr>
        <w:t xml:space="preserve">Berdasarkan tabel rekapitulasi uji normalitas </w:t>
      </w:r>
      <w:r w:rsidRPr="00D87F18">
        <w:rPr>
          <w:rFonts w:asciiTheme="minorHAnsi" w:hAnsiTheme="minorHAnsi" w:cstheme="minorHAnsi"/>
          <w:i/>
          <w:iCs/>
          <w:sz w:val="22"/>
          <w:szCs w:val="22"/>
        </w:rPr>
        <w:t>Kolmogorov Smirnov</w:t>
      </w:r>
      <w:r w:rsidRPr="00D87F18">
        <w:rPr>
          <w:rFonts w:asciiTheme="minorHAnsi" w:hAnsiTheme="minorHAnsi" w:cstheme="minorHAnsi"/>
          <w:sz w:val="22"/>
          <w:szCs w:val="22"/>
        </w:rPr>
        <w:t xml:space="preserve"> menunjukkan bahwa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persepsi harga, kualitas pelayanan dan minat beli memiliki nilai Asymp. Sig. (2-tailed) sebesar 0,062. Dimana nilai signifikasinya adalah 0,062 &gt; 0,05 yang artinya seluruh data variabel berdistribusi normal dan layak penelitian.</w:t>
      </w:r>
    </w:p>
    <w:p w14:paraId="3C515064" w14:textId="77777777" w:rsidR="00BD63E4" w:rsidRPr="00D87F18" w:rsidRDefault="00BD63E4" w:rsidP="00D87F18">
      <w:pPr>
        <w:pStyle w:val="NoSpacing"/>
        <w:ind w:firstLine="567"/>
        <w:jc w:val="both"/>
        <w:rPr>
          <w:rFonts w:asciiTheme="minorHAnsi" w:hAnsiTheme="minorHAnsi" w:cstheme="minorHAnsi"/>
          <w:sz w:val="22"/>
          <w:szCs w:val="22"/>
        </w:rPr>
      </w:pPr>
      <w:r w:rsidRPr="00D87F18">
        <w:rPr>
          <w:rFonts w:asciiTheme="minorHAnsi" w:hAnsiTheme="minorHAnsi" w:cstheme="minorHAnsi"/>
          <w:sz w:val="22"/>
          <w:szCs w:val="22"/>
        </w:rPr>
        <w:t>Berdasarkan Gambar.2 diatas terlihat bahwa grafik Normal Probability Plot menunjukan pola grafik yang normal. Hal ini dapat terlihat dari titik-titik yang penyebarannya mengikuti atau mendekati garis diagonal. Oleh karena itu, dapat disimpulkan bahwa data berdistribusi normal dan model regresi layak digunakan.</w:t>
      </w:r>
    </w:p>
    <w:p w14:paraId="1685E067" w14:textId="77777777" w:rsidR="00BD63E4" w:rsidRPr="00D87F18" w:rsidRDefault="00BD63E4" w:rsidP="00D87F18">
      <w:pPr>
        <w:pStyle w:val="NoSpacing"/>
        <w:jc w:val="both"/>
        <w:rPr>
          <w:rFonts w:asciiTheme="minorHAnsi" w:hAnsiTheme="minorHAnsi" w:cstheme="minorHAnsi"/>
          <w:b/>
          <w:sz w:val="22"/>
          <w:szCs w:val="22"/>
        </w:rPr>
      </w:pPr>
    </w:p>
    <w:p w14:paraId="4BEC811A" w14:textId="77777777" w:rsidR="00BD63E4" w:rsidRPr="00D87F18" w:rsidRDefault="00BD63E4" w:rsidP="00D87F18">
      <w:pPr>
        <w:pBdr>
          <w:top w:val="nil"/>
          <w:left w:val="nil"/>
          <w:bottom w:val="nil"/>
          <w:right w:val="nil"/>
          <w:between w:val="nil"/>
        </w:pBdr>
        <w:spacing w:line="240" w:lineRule="auto"/>
        <w:jc w:val="both"/>
        <w:rPr>
          <w:rFonts w:asciiTheme="minorHAnsi" w:hAnsiTheme="minorHAnsi" w:cstheme="minorHAnsi"/>
          <w:b/>
          <w:bCs/>
        </w:rPr>
      </w:pPr>
      <w:r w:rsidRPr="00D87F18">
        <w:rPr>
          <w:rFonts w:asciiTheme="minorHAnsi" w:hAnsiTheme="minorHAnsi" w:cstheme="minorHAnsi"/>
          <w:b/>
          <w:bCs/>
          <w:lang w:val="en-ID" w:eastAsia="en-ID"/>
        </w:rPr>
        <w:t>UJI ANALISIS REGRESI LINEAR BERGANDA</w:t>
      </w:r>
    </w:p>
    <w:p w14:paraId="4B2195B1" w14:textId="5F8C9E37" w:rsidR="00BD63E4" w:rsidRPr="00D87F18" w:rsidRDefault="00BD63E4" w:rsidP="00D87F18">
      <w:pPr>
        <w:pBdr>
          <w:top w:val="nil"/>
          <w:left w:val="nil"/>
          <w:bottom w:val="nil"/>
          <w:right w:val="nil"/>
          <w:between w:val="nil"/>
        </w:pBdr>
        <w:spacing w:line="240" w:lineRule="auto"/>
        <w:jc w:val="center"/>
        <w:rPr>
          <w:rFonts w:asciiTheme="minorHAnsi" w:hAnsiTheme="minorHAnsi" w:cstheme="minorHAnsi"/>
          <w:b/>
          <w:bCs/>
        </w:rPr>
      </w:pPr>
      <w:r w:rsidRPr="00D87F18">
        <w:rPr>
          <w:rFonts w:asciiTheme="minorHAnsi" w:hAnsiTheme="minorHAnsi" w:cstheme="minorHAnsi"/>
          <w:b/>
          <w:bCs/>
        </w:rPr>
        <w:t xml:space="preserve">Tabel </w:t>
      </w:r>
      <w:r w:rsidR="00D87F18">
        <w:rPr>
          <w:rFonts w:asciiTheme="minorHAnsi" w:hAnsiTheme="minorHAnsi" w:cstheme="minorHAnsi"/>
          <w:b/>
          <w:bCs/>
        </w:rPr>
        <w:t>5</w:t>
      </w:r>
    </w:p>
    <w:p w14:paraId="62787992" w14:textId="77777777" w:rsidR="00BD63E4" w:rsidRPr="00D87F18" w:rsidRDefault="00BD63E4" w:rsidP="00D87F18">
      <w:pPr>
        <w:pBdr>
          <w:top w:val="nil"/>
          <w:left w:val="nil"/>
          <w:bottom w:val="nil"/>
          <w:right w:val="nil"/>
          <w:between w:val="nil"/>
        </w:pBdr>
        <w:spacing w:line="240" w:lineRule="auto"/>
        <w:jc w:val="center"/>
        <w:rPr>
          <w:rFonts w:asciiTheme="minorHAnsi" w:hAnsiTheme="minorHAnsi" w:cstheme="minorHAnsi"/>
        </w:rPr>
      </w:pPr>
      <w:r w:rsidRPr="00D87F18">
        <w:rPr>
          <w:rFonts w:asciiTheme="minorHAnsi" w:hAnsiTheme="minorHAnsi" w:cstheme="minorHAnsi"/>
        </w:rPr>
        <w:t xml:space="preserve">Hasil </w:t>
      </w:r>
      <w:r w:rsidRPr="00D87F18">
        <w:rPr>
          <w:rFonts w:asciiTheme="minorHAnsi" w:hAnsiTheme="minorHAnsi" w:cstheme="minorHAnsi"/>
          <w:lang w:val="en-ID" w:eastAsia="en-ID"/>
        </w:rPr>
        <w:t>Uji Analisis Regresi Linear Berganda</w:t>
      </w:r>
    </w:p>
    <w:tbl>
      <w:tblPr>
        <w:tblW w:w="4952" w:type="pct"/>
        <w:tblInd w:w="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9"/>
        <w:gridCol w:w="1882"/>
        <w:gridCol w:w="1030"/>
        <w:gridCol w:w="1035"/>
        <w:gridCol w:w="1141"/>
        <w:gridCol w:w="801"/>
        <w:gridCol w:w="801"/>
        <w:gridCol w:w="1680"/>
      </w:tblGrid>
      <w:tr w:rsidR="00BD63E4" w:rsidRPr="00D87F18" w14:paraId="29DDBF2F" w14:textId="77777777" w:rsidTr="00910C2A">
        <w:trPr>
          <w:cantSplit/>
          <w:trHeight w:val="47"/>
        </w:trPr>
        <w:tc>
          <w:tcPr>
            <w:tcW w:w="9028" w:type="dxa"/>
            <w:gridSpan w:val="8"/>
            <w:tcBorders>
              <w:top w:val="nil"/>
              <w:left w:val="nil"/>
              <w:bottom w:val="nil"/>
              <w:right w:val="nil"/>
            </w:tcBorders>
            <w:shd w:val="clear" w:color="auto" w:fill="FFFFFF"/>
            <w:vAlign w:val="center"/>
          </w:tcPr>
          <w:p w14:paraId="42DCC0D0" w14:textId="77777777" w:rsidR="00BD63E4" w:rsidRPr="00D87F18" w:rsidRDefault="00BD63E4" w:rsidP="00D87F18">
            <w:pPr>
              <w:tabs>
                <w:tab w:val="left" w:pos="3090"/>
              </w:tabs>
              <w:spacing w:line="240" w:lineRule="auto"/>
              <w:ind w:left="11" w:hanging="11"/>
              <w:jc w:val="center"/>
              <w:rPr>
                <w:rFonts w:asciiTheme="minorHAnsi" w:hAnsiTheme="minorHAnsi" w:cstheme="minorHAnsi"/>
              </w:rPr>
            </w:pPr>
            <w:r w:rsidRPr="00D87F18">
              <w:rPr>
                <w:rFonts w:asciiTheme="minorHAnsi" w:hAnsiTheme="minorHAnsi" w:cstheme="minorHAnsi"/>
                <w:b/>
                <w:bCs/>
              </w:rPr>
              <w:t>Coefficients</w:t>
            </w:r>
            <w:r w:rsidRPr="00D87F18">
              <w:rPr>
                <w:rFonts w:asciiTheme="minorHAnsi" w:hAnsiTheme="minorHAnsi" w:cstheme="minorHAnsi"/>
                <w:b/>
                <w:bCs/>
                <w:vertAlign w:val="superscript"/>
              </w:rPr>
              <w:t>a</w:t>
            </w:r>
          </w:p>
        </w:tc>
      </w:tr>
      <w:tr w:rsidR="00BD63E4" w:rsidRPr="00D87F18" w14:paraId="1BEE1C61" w14:textId="77777777" w:rsidTr="00910C2A">
        <w:trPr>
          <w:gridAfter w:val="1"/>
          <w:wAfter w:w="1697" w:type="dxa"/>
          <w:cantSplit/>
          <w:trHeight w:val="779"/>
        </w:trPr>
        <w:tc>
          <w:tcPr>
            <w:tcW w:w="2476" w:type="dxa"/>
            <w:gridSpan w:val="2"/>
            <w:vMerge w:val="restart"/>
            <w:tcBorders>
              <w:top w:val="nil"/>
              <w:left w:val="nil"/>
              <w:bottom w:val="nil"/>
              <w:right w:val="nil"/>
            </w:tcBorders>
            <w:shd w:val="clear" w:color="auto" w:fill="FFFFFF"/>
            <w:vAlign w:val="bottom"/>
          </w:tcPr>
          <w:p w14:paraId="3AFC3CD3"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Model</w:t>
            </w:r>
          </w:p>
        </w:tc>
        <w:tc>
          <w:tcPr>
            <w:tcW w:w="2085" w:type="dxa"/>
            <w:gridSpan w:val="2"/>
            <w:tcBorders>
              <w:top w:val="nil"/>
              <w:left w:val="nil"/>
              <w:bottom w:val="nil"/>
              <w:right w:val="single" w:sz="8" w:space="0" w:color="E0E0E0"/>
            </w:tcBorders>
            <w:shd w:val="clear" w:color="auto" w:fill="FFFFFF"/>
            <w:vAlign w:val="bottom"/>
          </w:tcPr>
          <w:p w14:paraId="79B640D1"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Unstandardized Coefficients</w:t>
            </w:r>
          </w:p>
        </w:tc>
        <w:tc>
          <w:tcPr>
            <w:tcW w:w="1152" w:type="dxa"/>
            <w:tcBorders>
              <w:top w:val="nil"/>
              <w:left w:val="single" w:sz="8" w:space="0" w:color="E0E0E0"/>
              <w:bottom w:val="nil"/>
              <w:right w:val="single" w:sz="8" w:space="0" w:color="E0E0E0"/>
            </w:tcBorders>
            <w:shd w:val="clear" w:color="auto" w:fill="FFFFFF"/>
            <w:vAlign w:val="bottom"/>
          </w:tcPr>
          <w:p w14:paraId="5FE18DC8"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Standardized Coefficients</w:t>
            </w:r>
          </w:p>
        </w:tc>
        <w:tc>
          <w:tcPr>
            <w:tcW w:w="809" w:type="dxa"/>
            <w:vMerge w:val="restart"/>
            <w:tcBorders>
              <w:top w:val="nil"/>
              <w:left w:val="single" w:sz="8" w:space="0" w:color="E0E0E0"/>
              <w:bottom w:val="nil"/>
              <w:right w:val="single" w:sz="8" w:space="0" w:color="E0E0E0"/>
            </w:tcBorders>
            <w:shd w:val="clear" w:color="auto" w:fill="FFFFFF"/>
            <w:vAlign w:val="bottom"/>
          </w:tcPr>
          <w:p w14:paraId="6B09153C"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t</w:t>
            </w:r>
          </w:p>
        </w:tc>
        <w:tc>
          <w:tcPr>
            <w:tcW w:w="809" w:type="dxa"/>
            <w:vMerge w:val="restart"/>
            <w:tcBorders>
              <w:top w:val="nil"/>
              <w:left w:val="single" w:sz="8" w:space="0" w:color="E0E0E0"/>
              <w:bottom w:val="nil"/>
              <w:right w:val="single" w:sz="8" w:space="0" w:color="E0E0E0"/>
            </w:tcBorders>
            <w:shd w:val="clear" w:color="auto" w:fill="FFFFFF"/>
            <w:vAlign w:val="bottom"/>
          </w:tcPr>
          <w:p w14:paraId="568087FF"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Sig.</w:t>
            </w:r>
          </w:p>
        </w:tc>
      </w:tr>
      <w:tr w:rsidR="00BD63E4" w:rsidRPr="00D87F18" w14:paraId="58F59961" w14:textId="77777777" w:rsidTr="00910C2A">
        <w:trPr>
          <w:gridAfter w:val="1"/>
          <w:wAfter w:w="1697" w:type="dxa"/>
          <w:cantSplit/>
          <w:trHeight w:val="24"/>
        </w:trPr>
        <w:tc>
          <w:tcPr>
            <w:tcW w:w="2476" w:type="dxa"/>
            <w:gridSpan w:val="2"/>
            <w:vMerge/>
            <w:tcBorders>
              <w:top w:val="nil"/>
              <w:left w:val="nil"/>
              <w:bottom w:val="nil"/>
              <w:right w:val="nil"/>
            </w:tcBorders>
            <w:shd w:val="clear" w:color="auto" w:fill="FFFFFF"/>
            <w:vAlign w:val="bottom"/>
          </w:tcPr>
          <w:p w14:paraId="18C36771" w14:textId="77777777" w:rsidR="00BD63E4" w:rsidRPr="00D87F18" w:rsidRDefault="00BD63E4" w:rsidP="00D87F18">
            <w:pPr>
              <w:tabs>
                <w:tab w:val="left" w:pos="3090"/>
              </w:tabs>
              <w:spacing w:line="240" w:lineRule="auto"/>
              <w:ind w:left="11" w:hanging="11"/>
              <w:rPr>
                <w:rFonts w:asciiTheme="minorHAnsi" w:hAnsiTheme="minorHAnsi" w:cstheme="minorHAnsi"/>
              </w:rPr>
            </w:pPr>
          </w:p>
        </w:tc>
        <w:tc>
          <w:tcPr>
            <w:tcW w:w="1040" w:type="dxa"/>
            <w:tcBorders>
              <w:top w:val="nil"/>
              <w:left w:val="nil"/>
              <w:bottom w:val="single" w:sz="8" w:space="0" w:color="152935"/>
              <w:right w:val="single" w:sz="8" w:space="0" w:color="E0E0E0"/>
            </w:tcBorders>
            <w:shd w:val="clear" w:color="auto" w:fill="FFFFFF"/>
            <w:vAlign w:val="bottom"/>
          </w:tcPr>
          <w:p w14:paraId="1B64285A"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B</w:t>
            </w:r>
          </w:p>
        </w:tc>
        <w:tc>
          <w:tcPr>
            <w:tcW w:w="1045" w:type="dxa"/>
            <w:tcBorders>
              <w:top w:val="nil"/>
              <w:left w:val="single" w:sz="8" w:space="0" w:color="E0E0E0"/>
              <w:bottom w:val="single" w:sz="8" w:space="0" w:color="152935"/>
              <w:right w:val="single" w:sz="8" w:space="0" w:color="E0E0E0"/>
            </w:tcBorders>
            <w:shd w:val="clear" w:color="auto" w:fill="FFFFFF"/>
            <w:vAlign w:val="bottom"/>
          </w:tcPr>
          <w:p w14:paraId="6C6CD76A"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Std. Error</w:t>
            </w:r>
          </w:p>
        </w:tc>
        <w:tc>
          <w:tcPr>
            <w:tcW w:w="1152" w:type="dxa"/>
            <w:tcBorders>
              <w:top w:val="nil"/>
              <w:left w:val="single" w:sz="8" w:space="0" w:color="E0E0E0"/>
              <w:bottom w:val="single" w:sz="8" w:space="0" w:color="152935"/>
              <w:right w:val="single" w:sz="8" w:space="0" w:color="E0E0E0"/>
            </w:tcBorders>
            <w:shd w:val="clear" w:color="auto" w:fill="FFFFFF"/>
            <w:vAlign w:val="bottom"/>
          </w:tcPr>
          <w:p w14:paraId="2690EBBB"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Beta</w:t>
            </w:r>
          </w:p>
        </w:tc>
        <w:tc>
          <w:tcPr>
            <w:tcW w:w="809" w:type="dxa"/>
            <w:vMerge/>
            <w:tcBorders>
              <w:top w:val="nil"/>
              <w:left w:val="single" w:sz="8" w:space="0" w:color="E0E0E0"/>
              <w:bottom w:val="nil"/>
              <w:right w:val="single" w:sz="8" w:space="0" w:color="E0E0E0"/>
            </w:tcBorders>
            <w:shd w:val="clear" w:color="auto" w:fill="FFFFFF"/>
            <w:vAlign w:val="bottom"/>
          </w:tcPr>
          <w:p w14:paraId="20B01FE8" w14:textId="77777777" w:rsidR="00BD63E4" w:rsidRPr="00D87F18" w:rsidRDefault="00BD63E4" w:rsidP="00D87F18">
            <w:pPr>
              <w:tabs>
                <w:tab w:val="left" w:pos="3090"/>
              </w:tabs>
              <w:spacing w:line="240" w:lineRule="auto"/>
              <w:ind w:left="11" w:hanging="11"/>
              <w:rPr>
                <w:rFonts w:asciiTheme="minorHAnsi" w:hAnsiTheme="minorHAnsi" w:cstheme="minorHAnsi"/>
              </w:rPr>
            </w:pPr>
          </w:p>
        </w:tc>
        <w:tc>
          <w:tcPr>
            <w:tcW w:w="809" w:type="dxa"/>
            <w:vMerge/>
            <w:tcBorders>
              <w:top w:val="nil"/>
              <w:left w:val="single" w:sz="8" w:space="0" w:color="E0E0E0"/>
              <w:bottom w:val="nil"/>
              <w:right w:val="single" w:sz="8" w:space="0" w:color="E0E0E0"/>
            </w:tcBorders>
            <w:shd w:val="clear" w:color="auto" w:fill="FFFFFF"/>
            <w:vAlign w:val="bottom"/>
          </w:tcPr>
          <w:p w14:paraId="1FC4B8E3" w14:textId="77777777" w:rsidR="00BD63E4" w:rsidRPr="00D87F18" w:rsidRDefault="00BD63E4" w:rsidP="00D87F18">
            <w:pPr>
              <w:tabs>
                <w:tab w:val="left" w:pos="3090"/>
              </w:tabs>
              <w:spacing w:line="240" w:lineRule="auto"/>
              <w:ind w:left="11" w:hanging="11"/>
              <w:rPr>
                <w:rFonts w:asciiTheme="minorHAnsi" w:hAnsiTheme="minorHAnsi" w:cstheme="minorHAnsi"/>
              </w:rPr>
            </w:pPr>
          </w:p>
        </w:tc>
      </w:tr>
      <w:tr w:rsidR="00BD63E4" w:rsidRPr="00D87F18" w14:paraId="4CBC0DB8" w14:textId="77777777" w:rsidTr="00910C2A">
        <w:trPr>
          <w:gridAfter w:val="1"/>
          <w:wAfter w:w="1697" w:type="dxa"/>
          <w:cantSplit/>
          <w:trHeight w:val="47"/>
        </w:trPr>
        <w:tc>
          <w:tcPr>
            <w:tcW w:w="575" w:type="dxa"/>
            <w:vMerge w:val="restart"/>
            <w:tcBorders>
              <w:top w:val="single" w:sz="8" w:space="0" w:color="152935"/>
              <w:left w:val="nil"/>
              <w:bottom w:val="single" w:sz="8" w:space="0" w:color="152935"/>
              <w:right w:val="nil"/>
            </w:tcBorders>
            <w:shd w:val="clear" w:color="auto" w:fill="E0E0E0"/>
          </w:tcPr>
          <w:p w14:paraId="610A11ED"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1</w:t>
            </w:r>
          </w:p>
        </w:tc>
        <w:tc>
          <w:tcPr>
            <w:tcW w:w="1901" w:type="dxa"/>
            <w:tcBorders>
              <w:top w:val="single" w:sz="8" w:space="0" w:color="152935"/>
              <w:left w:val="nil"/>
              <w:bottom w:val="single" w:sz="8" w:space="0" w:color="AEAEAE"/>
              <w:right w:val="nil"/>
            </w:tcBorders>
            <w:shd w:val="clear" w:color="auto" w:fill="E0E0E0"/>
          </w:tcPr>
          <w:p w14:paraId="5A5E9C52"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(Constant)</w:t>
            </w:r>
          </w:p>
        </w:tc>
        <w:tc>
          <w:tcPr>
            <w:tcW w:w="1040" w:type="dxa"/>
            <w:tcBorders>
              <w:top w:val="single" w:sz="8" w:space="0" w:color="152935"/>
              <w:left w:val="nil"/>
              <w:bottom w:val="single" w:sz="8" w:space="0" w:color="AEAEAE"/>
              <w:right w:val="single" w:sz="8" w:space="0" w:color="E0E0E0"/>
            </w:tcBorders>
            <w:shd w:val="clear" w:color="auto" w:fill="FFFFFF"/>
          </w:tcPr>
          <w:p w14:paraId="7A9FCCDA"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8,814</w:t>
            </w:r>
          </w:p>
        </w:tc>
        <w:tc>
          <w:tcPr>
            <w:tcW w:w="1045" w:type="dxa"/>
            <w:tcBorders>
              <w:top w:val="single" w:sz="8" w:space="0" w:color="152935"/>
              <w:left w:val="single" w:sz="8" w:space="0" w:color="E0E0E0"/>
              <w:bottom w:val="single" w:sz="8" w:space="0" w:color="AEAEAE"/>
              <w:right w:val="single" w:sz="8" w:space="0" w:color="E0E0E0"/>
            </w:tcBorders>
            <w:shd w:val="clear" w:color="auto" w:fill="FFFFFF"/>
          </w:tcPr>
          <w:p w14:paraId="5F82C9F2"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1,806</w:t>
            </w:r>
          </w:p>
        </w:tc>
        <w:tc>
          <w:tcPr>
            <w:tcW w:w="115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78A2168" w14:textId="77777777" w:rsidR="00BD63E4" w:rsidRPr="00D87F18" w:rsidRDefault="00BD63E4" w:rsidP="00D87F18">
            <w:pPr>
              <w:tabs>
                <w:tab w:val="left" w:pos="3090"/>
              </w:tabs>
              <w:spacing w:line="240" w:lineRule="auto"/>
              <w:ind w:left="11" w:hanging="11"/>
              <w:rPr>
                <w:rFonts w:asciiTheme="minorHAnsi" w:hAnsiTheme="minorHAnsi" w:cstheme="minorHAnsi"/>
              </w:rPr>
            </w:pPr>
          </w:p>
        </w:tc>
        <w:tc>
          <w:tcPr>
            <w:tcW w:w="809" w:type="dxa"/>
            <w:tcBorders>
              <w:top w:val="single" w:sz="8" w:space="0" w:color="152935"/>
              <w:left w:val="single" w:sz="8" w:space="0" w:color="E0E0E0"/>
              <w:bottom w:val="single" w:sz="8" w:space="0" w:color="AEAEAE"/>
              <w:right w:val="single" w:sz="8" w:space="0" w:color="E0E0E0"/>
            </w:tcBorders>
            <w:shd w:val="clear" w:color="auto" w:fill="FFFFFF"/>
          </w:tcPr>
          <w:p w14:paraId="49305A1D"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4,879</w:t>
            </w:r>
          </w:p>
        </w:tc>
        <w:tc>
          <w:tcPr>
            <w:tcW w:w="809" w:type="dxa"/>
            <w:tcBorders>
              <w:top w:val="single" w:sz="8" w:space="0" w:color="152935"/>
              <w:left w:val="single" w:sz="8" w:space="0" w:color="E0E0E0"/>
              <w:bottom w:val="single" w:sz="8" w:space="0" w:color="AEAEAE"/>
              <w:right w:val="single" w:sz="8" w:space="0" w:color="E0E0E0"/>
            </w:tcBorders>
            <w:shd w:val="clear" w:color="auto" w:fill="FFFFFF"/>
          </w:tcPr>
          <w:p w14:paraId="5EFDE160"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,000</w:t>
            </w:r>
          </w:p>
        </w:tc>
      </w:tr>
      <w:tr w:rsidR="00BD63E4" w:rsidRPr="00D87F18" w14:paraId="2D77E489" w14:textId="77777777" w:rsidTr="00910C2A">
        <w:trPr>
          <w:gridAfter w:val="1"/>
          <w:wAfter w:w="1697" w:type="dxa"/>
          <w:cantSplit/>
          <w:trHeight w:val="24"/>
        </w:trPr>
        <w:tc>
          <w:tcPr>
            <w:tcW w:w="575" w:type="dxa"/>
            <w:vMerge/>
            <w:tcBorders>
              <w:top w:val="single" w:sz="8" w:space="0" w:color="152935"/>
              <w:left w:val="nil"/>
              <w:bottom w:val="single" w:sz="8" w:space="0" w:color="152935"/>
              <w:right w:val="nil"/>
            </w:tcBorders>
            <w:shd w:val="clear" w:color="auto" w:fill="E0E0E0"/>
          </w:tcPr>
          <w:p w14:paraId="6567309F" w14:textId="77777777" w:rsidR="00BD63E4" w:rsidRPr="00D87F18" w:rsidRDefault="00BD63E4" w:rsidP="00D87F18">
            <w:pPr>
              <w:tabs>
                <w:tab w:val="left" w:pos="3090"/>
              </w:tabs>
              <w:spacing w:line="240" w:lineRule="auto"/>
              <w:ind w:left="11" w:hanging="11"/>
              <w:rPr>
                <w:rFonts w:asciiTheme="minorHAnsi" w:hAnsiTheme="minorHAnsi" w:cstheme="minorHAnsi"/>
              </w:rPr>
            </w:pPr>
          </w:p>
        </w:tc>
        <w:tc>
          <w:tcPr>
            <w:tcW w:w="1901" w:type="dxa"/>
            <w:tcBorders>
              <w:top w:val="single" w:sz="8" w:space="0" w:color="AEAEAE"/>
              <w:left w:val="nil"/>
              <w:bottom w:val="single" w:sz="8" w:space="0" w:color="AEAEAE"/>
              <w:right w:val="nil"/>
            </w:tcBorders>
            <w:shd w:val="clear" w:color="auto" w:fill="E0E0E0"/>
          </w:tcPr>
          <w:p w14:paraId="42C1295D"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i/>
              </w:rPr>
              <w:t>Social media marketing</w:t>
            </w:r>
            <w:r w:rsidRPr="00D87F18">
              <w:rPr>
                <w:rFonts w:asciiTheme="minorHAnsi" w:hAnsiTheme="minorHAnsi" w:cstheme="minorHAnsi"/>
              </w:rPr>
              <w:t xml:space="preserve"> (X1)</w:t>
            </w:r>
          </w:p>
        </w:tc>
        <w:tc>
          <w:tcPr>
            <w:tcW w:w="1040" w:type="dxa"/>
            <w:tcBorders>
              <w:top w:val="single" w:sz="8" w:space="0" w:color="AEAEAE"/>
              <w:left w:val="nil"/>
              <w:bottom w:val="single" w:sz="8" w:space="0" w:color="AEAEAE"/>
              <w:right w:val="single" w:sz="8" w:space="0" w:color="E0E0E0"/>
            </w:tcBorders>
            <w:shd w:val="clear" w:color="auto" w:fill="FFFFFF"/>
          </w:tcPr>
          <w:p w14:paraId="075CBA51"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,212</w:t>
            </w:r>
          </w:p>
        </w:tc>
        <w:tc>
          <w:tcPr>
            <w:tcW w:w="1045" w:type="dxa"/>
            <w:tcBorders>
              <w:top w:val="single" w:sz="8" w:space="0" w:color="AEAEAE"/>
              <w:left w:val="single" w:sz="8" w:space="0" w:color="E0E0E0"/>
              <w:bottom w:val="single" w:sz="8" w:space="0" w:color="AEAEAE"/>
              <w:right w:val="single" w:sz="8" w:space="0" w:color="E0E0E0"/>
            </w:tcBorders>
            <w:shd w:val="clear" w:color="auto" w:fill="FFFFFF"/>
          </w:tcPr>
          <w:p w14:paraId="0B646DA0"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,095</w:t>
            </w:r>
          </w:p>
        </w:tc>
        <w:tc>
          <w:tcPr>
            <w:tcW w:w="1152" w:type="dxa"/>
            <w:tcBorders>
              <w:top w:val="single" w:sz="8" w:space="0" w:color="AEAEAE"/>
              <w:left w:val="single" w:sz="8" w:space="0" w:color="E0E0E0"/>
              <w:bottom w:val="single" w:sz="8" w:space="0" w:color="AEAEAE"/>
              <w:right w:val="single" w:sz="8" w:space="0" w:color="E0E0E0"/>
            </w:tcBorders>
            <w:shd w:val="clear" w:color="auto" w:fill="FFFFFF"/>
          </w:tcPr>
          <w:p w14:paraId="26CE4F72"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,208</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53CA845B"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2,234</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1B447CE4"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,028</w:t>
            </w:r>
          </w:p>
        </w:tc>
      </w:tr>
      <w:tr w:rsidR="00BD63E4" w:rsidRPr="00D87F18" w14:paraId="4753D10C" w14:textId="77777777" w:rsidTr="00910C2A">
        <w:trPr>
          <w:gridAfter w:val="1"/>
          <w:wAfter w:w="1697" w:type="dxa"/>
          <w:cantSplit/>
          <w:trHeight w:val="24"/>
        </w:trPr>
        <w:tc>
          <w:tcPr>
            <w:tcW w:w="575" w:type="dxa"/>
            <w:vMerge/>
            <w:tcBorders>
              <w:top w:val="single" w:sz="8" w:space="0" w:color="152935"/>
              <w:left w:val="nil"/>
              <w:bottom w:val="single" w:sz="8" w:space="0" w:color="152935"/>
              <w:right w:val="nil"/>
            </w:tcBorders>
            <w:shd w:val="clear" w:color="auto" w:fill="E0E0E0"/>
          </w:tcPr>
          <w:p w14:paraId="6B872DF7" w14:textId="77777777" w:rsidR="00BD63E4" w:rsidRPr="00D87F18" w:rsidRDefault="00BD63E4" w:rsidP="00D87F18">
            <w:pPr>
              <w:tabs>
                <w:tab w:val="left" w:pos="3090"/>
              </w:tabs>
              <w:spacing w:line="240" w:lineRule="auto"/>
              <w:ind w:left="11" w:hanging="11"/>
              <w:rPr>
                <w:rFonts w:asciiTheme="minorHAnsi" w:hAnsiTheme="minorHAnsi" w:cstheme="minorHAnsi"/>
              </w:rPr>
            </w:pPr>
          </w:p>
        </w:tc>
        <w:tc>
          <w:tcPr>
            <w:tcW w:w="1901" w:type="dxa"/>
            <w:tcBorders>
              <w:top w:val="single" w:sz="8" w:space="0" w:color="AEAEAE"/>
              <w:left w:val="nil"/>
              <w:bottom w:val="single" w:sz="8" w:space="0" w:color="AEAEAE"/>
              <w:right w:val="nil"/>
            </w:tcBorders>
            <w:shd w:val="clear" w:color="auto" w:fill="E0E0E0"/>
          </w:tcPr>
          <w:p w14:paraId="3BFB4089"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Persepsi Harga (X2)</w:t>
            </w:r>
          </w:p>
        </w:tc>
        <w:tc>
          <w:tcPr>
            <w:tcW w:w="1040" w:type="dxa"/>
            <w:tcBorders>
              <w:top w:val="single" w:sz="8" w:space="0" w:color="AEAEAE"/>
              <w:left w:val="nil"/>
              <w:bottom w:val="single" w:sz="8" w:space="0" w:color="AEAEAE"/>
              <w:right w:val="single" w:sz="8" w:space="0" w:color="E0E0E0"/>
            </w:tcBorders>
            <w:shd w:val="clear" w:color="auto" w:fill="FFFFFF"/>
          </w:tcPr>
          <w:p w14:paraId="30E79F83"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,256</w:t>
            </w:r>
          </w:p>
        </w:tc>
        <w:tc>
          <w:tcPr>
            <w:tcW w:w="1045" w:type="dxa"/>
            <w:tcBorders>
              <w:top w:val="single" w:sz="8" w:space="0" w:color="AEAEAE"/>
              <w:left w:val="single" w:sz="8" w:space="0" w:color="E0E0E0"/>
              <w:bottom w:val="single" w:sz="8" w:space="0" w:color="AEAEAE"/>
              <w:right w:val="single" w:sz="8" w:space="0" w:color="E0E0E0"/>
            </w:tcBorders>
            <w:shd w:val="clear" w:color="auto" w:fill="FFFFFF"/>
          </w:tcPr>
          <w:p w14:paraId="40DF32F7"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,078</w:t>
            </w:r>
          </w:p>
        </w:tc>
        <w:tc>
          <w:tcPr>
            <w:tcW w:w="1152" w:type="dxa"/>
            <w:tcBorders>
              <w:top w:val="single" w:sz="8" w:space="0" w:color="AEAEAE"/>
              <w:left w:val="single" w:sz="8" w:space="0" w:color="E0E0E0"/>
              <w:bottom w:val="single" w:sz="8" w:space="0" w:color="AEAEAE"/>
              <w:right w:val="single" w:sz="8" w:space="0" w:color="E0E0E0"/>
            </w:tcBorders>
            <w:shd w:val="clear" w:color="auto" w:fill="FFFFFF"/>
          </w:tcPr>
          <w:p w14:paraId="4DB3076B"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,307</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68307DF8"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3,286</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275D74BA"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,001</w:t>
            </w:r>
          </w:p>
        </w:tc>
      </w:tr>
      <w:tr w:rsidR="00BD63E4" w:rsidRPr="00D87F18" w14:paraId="0FDE3610" w14:textId="77777777" w:rsidTr="00910C2A">
        <w:trPr>
          <w:gridAfter w:val="1"/>
          <w:wAfter w:w="1697" w:type="dxa"/>
          <w:cantSplit/>
          <w:trHeight w:val="24"/>
        </w:trPr>
        <w:tc>
          <w:tcPr>
            <w:tcW w:w="575" w:type="dxa"/>
            <w:vMerge/>
            <w:tcBorders>
              <w:top w:val="single" w:sz="8" w:space="0" w:color="152935"/>
              <w:left w:val="nil"/>
              <w:bottom w:val="single" w:sz="8" w:space="0" w:color="152935"/>
              <w:right w:val="nil"/>
            </w:tcBorders>
            <w:shd w:val="clear" w:color="auto" w:fill="E0E0E0"/>
          </w:tcPr>
          <w:p w14:paraId="75878C27" w14:textId="77777777" w:rsidR="00BD63E4" w:rsidRPr="00D87F18" w:rsidRDefault="00BD63E4" w:rsidP="00D87F18">
            <w:pPr>
              <w:tabs>
                <w:tab w:val="left" w:pos="3090"/>
              </w:tabs>
              <w:spacing w:line="240" w:lineRule="auto"/>
              <w:ind w:left="11" w:hanging="11"/>
              <w:rPr>
                <w:rFonts w:asciiTheme="minorHAnsi" w:hAnsiTheme="minorHAnsi" w:cstheme="minorHAnsi"/>
              </w:rPr>
            </w:pPr>
          </w:p>
        </w:tc>
        <w:tc>
          <w:tcPr>
            <w:tcW w:w="1901" w:type="dxa"/>
            <w:tcBorders>
              <w:top w:val="single" w:sz="8" w:space="0" w:color="AEAEAE"/>
              <w:left w:val="nil"/>
              <w:bottom w:val="single" w:sz="8" w:space="0" w:color="152935"/>
              <w:right w:val="nil"/>
            </w:tcBorders>
            <w:shd w:val="clear" w:color="auto" w:fill="E0E0E0"/>
          </w:tcPr>
          <w:p w14:paraId="6C18A95A"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Kualitas Pelayanan (X3)</w:t>
            </w:r>
          </w:p>
        </w:tc>
        <w:tc>
          <w:tcPr>
            <w:tcW w:w="1040" w:type="dxa"/>
            <w:tcBorders>
              <w:top w:val="single" w:sz="8" w:space="0" w:color="AEAEAE"/>
              <w:left w:val="nil"/>
              <w:bottom w:val="single" w:sz="8" w:space="0" w:color="152935"/>
              <w:right w:val="single" w:sz="8" w:space="0" w:color="E0E0E0"/>
            </w:tcBorders>
            <w:shd w:val="clear" w:color="auto" w:fill="FFFFFF"/>
          </w:tcPr>
          <w:p w14:paraId="0925E533"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,410</w:t>
            </w:r>
          </w:p>
        </w:tc>
        <w:tc>
          <w:tcPr>
            <w:tcW w:w="1045" w:type="dxa"/>
            <w:tcBorders>
              <w:top w:val="single" w:sz="8" w:space="0" w:color="AEAEAE"/>
              <w:left w:val="single" w:sz="8" w:space="0" w:color="E0E0E0"/>
              <w:bottom w:val="single" w:sz="8" w:space="0" w:color="152935"/>
              <w:right w:val="single" w:sz="8" w:space="0" w:color="E0E0E0"/>
            </w:tcBorders>
            <w:shd w:val="clear" w:color="auto" w:fill="FFFFFF"/>
          </w:tcPr>
          <w:p w14:paraId="0DD6809D"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,113</w:t>
            </w:r>
          </w:p>
        </w:tc>
        <w:tc>
          <w:tcPr>
            <w:tcW w:w="1152" w:type="dxa"/>
            <w:tcBorders>
              <w:top w:val="single" w:sz="8" w:space="0" w:color="AEAEAE"/>
              <w:left w:val="single" w:sz="8" w:space="0" w:color="E0E0E0"/>
              <w:bottom w:val="single" w:sz="8" w:space="0" w:color="152935"/>
              <w:right w:val="single" w:sz="8" w:space="0" w:color="E0E0E0"/>
            </w:tcBorders>
            <w:shd w:val="clear" w:color="auto" w:fill="FFFFFF"/>
          </w:tcPr>
          <w:p w14:paraId="7910CB84"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,346</w:t>
            </w:r>
          </w:p>
        </w:tc>
        <w:tc>
          <w:tcPr>
            <w:tcW w:w="809" w:type="dxa"/>
            <w:tcBorders>
              <w:top w:val="single" w:sz="8" w:space="0" w:color="AEAEAE"/>
              <w:left w:val="single" w:sz="8" w:space="0" w:color="E0E0E0"/>
              <w:bottom w:val="single" w:sz="8" w:space="0" w:color="152935"/>
              <w:right w:val="single" w:sz="8" w:space="0" w:color="E0E0E0"/>
            </w:tcBorders>
            <w:shd w:val="clear" w:color="auto" w:fill="FFFFFF"/>
          </w:tcPr>
          <w:p w14:paraId="145C87E8"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3,629</w:t>
            </w:r>
          </w:p>
        </w:tc>
        <w:tc>
          <w:tcPr>
            <w:tcW w:w="809" w:type="dxa"/>
            <w:tcBorders>
              <w:top w:val="single" w:sz="8" w:space="0" w:color="AEAEAE"/>
              <w:left w:val="single" w:sz="8" w:space="0" w:color="E0E0E0"/>
              <w:bottom w:val="single" w:sz="8" w:space="0" w:color="152935"/>
              <w:right w:val="single" w:sz="8" w:space="0" w:color="E0E0E0"/>
            </w:tcBorders>
            <w:shd w:val="clear" w:color="auto" w:fill="FFFFFF"/>
          </w:tcPr>
          <w:p w14:paraId="3CD699FC"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,000</w:t>
            </w:r>
          </w:p>
        </w:tc>
      </w:tr>
      <w:tr w:rsidR="00BD63E4" w:rsidRPr="00D87F18" w14:paraId="78D4783E" w14:textId="77777777" w:rsidTr="00910C2A">
        <w:trPr>
          <w:cantSplit/>
          <w:trHeight w:val="47"/>
        </w:trPr>
        <w:tc>
          <w:tcPr>
            <w:tcW w:w="9028" w:type="dxa"/>
            <w:gridSpan w:val="8"/>
            <w:tcBorders>
              <w:top w:val="nil"/>
              <w:left w:val="nil"/>
              <w:bottom w:val="nil"/>
              <w:right w:val="nil"/>
            </w:tcBorders>
            <w:shd w:val="clear" w:color="auto" w:fill="FFFFFF"/>
          </w:tcPr>
          <w:p w14:paraId="5ACCAB4C" w14:textId="77777777" w:rsidR="00BD63E4" w:rsidRPr="00D87F18" w:rsidRDefault="00BD63E4" w:rsidP="00D87F18">
            <w:pPr>
              <w:tabs>
                <w:tab w:val="left" w:pos="3090"/>
              </w:tabs>
              <w:spacing w:line="240" w:lineRule="auto"/>
              <w:ind w:left="11" w:hanging="11"/>
              <w:rPr>
                <w:rFonts w:asciiTheme="minorHAnsi" w:hAnsiTheme="minorHAnsi" w:cstheme="minorHAnsi"/>
              </w:rPr>
            </w:pPr>
            <w:r w:rsidRPr="00D87F18">
              <w:rPr>
                <w:rFonts w:asciiTheme="minorHAnsi" w:hAnsiTheme="minorHAnsi" w:cstheme="minorHAnsi"/>
              </w:rPr>
              <w:t>a. Dependent Variable: Minat Beli (Y)</w:t>
            </w:r>
          </w:p>
        </w:tc>
      </w:tr>
    </w:tbl>
    <w:p w14:paraId="05AA7FAE" w14:textId="20D5D56B" w:rsidR="00BD63E4" w:rsidRPr="00D87F18" w:rsidRDefault="00BD63E4" w:rsidP="00D87F18">
      <w:pPr>
        <w:pBdr>
          <w:top w:val="nil"/>
          <w:left w:val="nil"/>
          <w:bottom w:val="nil"/>
          <w:right w:val="nil"/>
          <w:between w:val="nil"/>
        </w:pBdr>
        <w:spacing w:line="240" w:lineRule="auto"/>
        <w:jc w:val="both"/>
        <w:rPr>
          <w:rFonts w:asciiTheme="minorHAnsi" w:hAnsiTheme="minorHAnsi" w:cstheme="minorHAnsi"/>
          <w:b/>
          <w:bCs/>
        </w:rPr>
      </w:pPr>
      <w:r w:rsidRPr="00D87F18">
        <w:rPr>
          <w:rFonts w:asciiTheme="minorHAnsi" w:hAnsiTheme="minorHAnsi" w:cstheme="minorHAnsi"/>
          <w:iCs/>
        </w:rPr>
        <w:t xml:space="preserve">           </w:t>
      </w:r>
    </w:p>
    <w:p w14:paraId="78F0FCF1" w14:textId="77777777" w:rsidR="00BD63E4" w:rsidRPr="00D87F18" w:rsidRDefault="00BD63E4" w:rsidP="00D87F18">
      <w:pPr>
        <w:pStyle w:val="NoSpacing"/>
        <w:jc w:val="both"/>
        <w:rPr>
          <w:rFonts w:asciiTheme="minorHAnsi" w:hAnsiTheme="minorHAnsi" w:cstheme="minorHAnsi"/>
          <w:sz w:val="22"/>
          <w:szCs w:val="22"/>
        </w:rPr>
      </w:pPr>
      <w:r w:rsidRPr="00D87F18">
        <w:rPr>
          <w:rFonts w:asciiTheme="minorHAnsi" w:hAnsiTheme="minorHAnsi" w:cstheme="minorHAnsi"/>
          <w:sz w:val="22"/>
          <w:szCs w:val="22"/>
        </w:rPr>
        <w:t>Dari hasil pada Tabel.7 di atas maka diperoleh persamaan regresi berganda, sebagai berikut :</w:t>
      </w:r>
    </w:p>
    <w:p w14:paraId="5024955F" w14:textId="77777777" w:rsidR="00BD63E4" w:rsidRDefault="00BD63E4" w:rsidP="00D87F18">
      <w:pPr>
        <w:pStyle w:val="NoSpacing"/>
        <w:jc w:val="center"/>
        <w:rPr>
          <w:rFonts w:asciiTheme="minorHAnsi" w:hAnsiTheme="minorHAnsi" w:cstheme="minorHAnsi"/>
          <w:b/>
          <w:sz w:val="22"/>
          <w:szCs w:val="22"/>
          <w:vertAlign w:val="subscript"/>
        </w:rPr>
      </w:pPr>
      <w:r w:rsidRPr="00D87F18">
        <w:rPr>
          <w:rFonts w:asciiTheme="minorHAnsi" w:hAnsiTheme="minorHAnsi" w:cstheme="minorHAnsi"/>
          <w:b/>
          <w:sz w:val="22"/>
          <w:szCs w:val="22"/>
        </w:rPr>
        <w:t>Y= 8,814+ 0,212X</w:t>
      </w:r>
      <w:r w:rsidRPr="00D87F18">
        <w:rPr>
          <w:rFonts w:asciiTheme="minorHAnsi" w:hAnsiTheme="minorHAnsi" w:cstheme="minorHAnsi"/>
          <w:b/>
          <w:sz w:val="22"/>
          <w:szCs w:val="22"/>
          <w:vertAlign w:val="subscript"/>
        </w:rPr>
        <w:t>1</w:t>
      </w:r>
      <w:r w:rsidRPr="00D87F18">
        <w:rPr>
          <w:rFonts w:asciiTheme="minorHAnsi" w:hAnsiTheme="minorHAnsi" w:cstheme="minorHAnsi"/>
          <w:b/>
          <w:sz w:val="22"/>
          <w:szCs w:val="22"/>
        </w:rPr>
        <w:t xml:space="preserve"> + 0,256X</w:t>
      </w:r>
      <w:r w:rsidRPr="00D87F18">
        <w:rPr>
          <w:rFonts w:asciiTheme="minorHAnsi" w:hAnsiTheme="minorHAnsi" w:cstheme="minorHAnsi"/>
          <w:b/>
          <w:sz w:val="22"/>
          <w:szCs w:val="22"/>
          <w:vertAlign w:val="subscript"/>
        </w:rPr>
        <w:t xml:space="preserve">2 </w:t>
      </w:r>
      <w:r w:rsidRPr="00D87F18">
        <w:rPr>
          <w:rFonts w:asciiTheme="minorHAnsi" w:hAnsiTheme="minorHAnsi" w:cstheme="minorHAnsi"/>
          <w:b/>
          <w:sz w:val="22"/>
          <w:szCs w:val="22"/>
        </w:rPr>
        <w:t>+ 0,410X</w:t>
      </w:r>
      <w:r w:rsidRPr="00D87F18">
        <w:rPr>
          <w:rFonts w:asciiTheme="minorHAnsi" w:hAnsiTheme="minorHAnsi" w:cstheme="minorHAnsi"/>
          <w:b/>
          <w:sz w:val="22"/>
          <w:szCs w:val="22"/>
          <w:vertAlign w:val="subscript"/>
        </w:rPr>
        <w:t>3</w:t>
      </w:r>
    </w:p>
    <w:p w14:paraId="5D0CFBDA" w14:textId="77777777" w:rsidR="00D87F18" w:rsidRPr="00D87F18" w:rsidRDefault="00D87F18" w:rsidP="00D87F18">
      <w:pPr>
        <w:pStyle w:val="NoSpacing"/>
        <w:jc w:val="center"/>
        <w:rPr>
          <w:rFonts w:asciiTheme="minorHAnsi" w:hAnsiTheme="minorHAnsi" w:cstheme="minorHAnsi"/>
          <w:b/>
          <w:sz w:val="22"/>
          <w:szCs w:val="22"/>
          <w:vertAlign w:val="subscript"/>
        </w:rPr>
      </w:pPr>
    </w:p>
    <w:p w14:paraId="2683460A" w14:textId="77777777" w:rsidR="00BD63E4" w:rsidRPr="00D87F18" w:rsidRDefault="00BD63E4" w:rsidP="00D87F18">
      <w:pPr>
        <w:pStyle w:val="NoSpacing"/>
        <w:numPr>
          <w:ilvl w:val="0"/>
          <w:numId w:val="8"/>
        </w:numPr>
        <w:jc w:val="both"/>
        <w:rPr>
          <w:rFonts w:asciiTheme="minorHAnsi" w:hAnsiTheme="minorHAnsi" w:cstheme="minorHAnsi"/>
          <w:sz w:val="22"/>
          <w:szCs w:val="22"/>
        </w:rPr>
      </w:pPr>
      <w:r w:rsidRPr="00D87F18">
        <w:rPr>
          <w:rFonts w:asciiTheme="minorHAnsi" w:hAnsiTheme="minorHAnsi" w:cstheme="minorHAnsi"/>
          <w:sz w:val="22"/>
          <w:szCs w:val="22"/>
        </w:rPr>
        <w:t xml:space="preserve">Konstanta (a) = 8,814 ini menunjukkan bahwa variabel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persepsi harga dan kualitas pelayanan bernilai nol, maka minat beli akan mengalami penurunan sebesar 8,814.</w:t>
      </w:r>
    </w:p>
    <w:p w14:paraId="1522B006" w14:textId="77777777" w:rsidR="00BD63E4" w:rsidRPr="00D87F18" w:rsidRDefault="00BD63E4" w:rsidP="00D87F18">
      <w:pPr>
        <w:pStyle w:val="NoSpacing"/>
        <w:numPr>
          <w:ilvl w:val="0"/>
          <w:numId w:val="8"/>
        </w:numPr>
        <w:jc w:val="both"/>
        <w:rPr>
          <w:rFonts w:asciiTheme="minorHAnsi" w:hAnsiTheme="minorHAnsi" w:cstheme="minorHAnsi"/>
          <w:sz w:val="22"/>
          <w:szCs w:val="22"/>
        </w:rPr>
      </w:pPr>
      <w:r w:rsidRPr="00D87F18">
        <w:rPr>
          <w:rFonts w:asciiTheme="minorHAnsi" w:hAnsiTheme="minorHAnsi" w:cstheme="minorHAnsi"/>
          <w:sz w:val="22"/>
          <w:szCs w:val="22"/>
        </w:rPr>
        <w:t>Koefisien regresi X</w:t>
      </w:r>
      <w:r w:rsidRPr="00D87F18">
        <w:rPr>
          <w:rFonts w:asciiTheme="minorHAnsi" w:hAnsiTheme="minorHAnsi" w:cstheme="minorHAnsi"/>
          <w:sz w:val="22"/>
          <w:szCs w:val="22"/>
          <w:vertAlign w:val="subscript"/>
        </w:rPr>
        <w:t>1</w:t>
      </w:r>
      <w:r w:rsidRPr="00D87F18">
        <w:rPr>
          <w:rFonts w:asciiTheme="minorHAnsi" w:hAnsiTheme="minorHAnsi" w:cstheme="minorHAnsi"/>
          <w:sz w:val="22"/>
          <w:szCs w:val="22"/>
        </w:rPr>
        <w:t xml:space="preserve"> = 0,212, ini berarti bahwa variabel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 xml:space="preserve">memiliki hubungan positif terhadap minat beli. Dapat disimpulkan jika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semakin ditingkatkan maka minat beli juga semakin meningkat demikian sebaliknya.</w:t>
      </w:r>
    </w:p>
    <w:p w14:paraId="6EC7871B" w14:textId="77777777" w:rsidR="00BD63E4" w:rsidRPr="00D87F18" w:rsidRDefault="00BD63E4" w:rsidP="00D87F18">
      <w:pPr>
        <w:pStyle w:val="NoSpacing"/>
        <w:numPr>
          <w:ilvl w:val="0"/>
          <w:numId w:val="8"/>
        </w:numPr>
        <w:jc w:val="both"/>
        <w:rPr>
          <w:rFonts w:asciiTheme="minorHAnsi" w:hAnsiTheme="minorHAnsi" w:cstheme="minorHAnsi"/>
          <w:sz w:val="22"/>
          <w:szCs w:val="22"/>
        </w:rPr>
      </w:pPr>
      <w:r w:rsidRPr="00D87F18">
        <w:rPr>
          <w:rFonts w:asciiTheme="minorHAnsi" w:hAnsiTheme="minorHAnsi" w:cstheme="minorHAnsi"/>
          <w:sz w:val="22"/>
          <w:szCs w:val="22"/>
        </w:rPr>
        <w:t>Koefisien regresi X</w:t>
      </w:r>
      <w:r w:rsidRPr="00D87F18">
        <w:rPr>
          <w:rFonts w:asciiTheme="minorHAnsi" w:hAnsiTheme="minorHAnsi" w:cstheme="minorHAnsi"/>
          <w:sz w:val="22"/>
          <w:szCs w:val="22"/>
          <w:vertAlign w:val="subscript"/>
        </w:rPr>
        <w:t>2</w:t>
      </w:r>
      <w:r w:rsidRPr="00D87F18">
        <w:rPr>
          <w:rFonts w:asciiTheme="minorHAnsi" w:hAnsiTheme="minorHAnsi" w:cstheme="minorHAnsi"/>
          <w:sz w:val="22"/>
          <w:szCs w:val="22"/>
        </w:rPr>
        <w:t xml:space="preserve"> = 0,256, ini berarti bahwa variabel </w:t>
      </w:r>
      <w:r w:rsidRPr="00D87F18">
        <w:rPr>
          <w:rFonts w:asciiTheme="minorHAnsi" w:hAnsiTheme="minorHAnsi" w:cstheme="minorHAnsi"/>
          <w:iCs/>
          <w:sz w:val="22"/>
          <w:szCs w:val="22"/>
        </w:rPr>
        <w:t xml:space="preserve">persepsi harga </w:t>
      </w:r>
      <w:r w:rsidRPr="00D87F18">
        <w:rPr>
          <w:rFonts w:asciiTheme="minorHAnsi" w:hAnsiTheme="minorHAnsi" w:cstheme="minorHAnsi"/>
          <w:sz w:val="22"/>
          <w:szCs w:val="22"/>
        </w:rPr>
        <w:t>memiliki hubungan positif terhadap minat beli. Dapat disimpulkan jika</w:t>
      </w:r>
      <w:r w:rsidRPr="00D87F18">
        <w:rPr>
          <w:rFonts w:asciiTheme="minorHAnsi" w:hAnsiTheme="minorHAnsi" w:cstheme="minorHAnsi"/>
          <w:i/>
          <w:iCs/>
          <w:sz w:val="22"/>
          <w:szCs w:val="22"/>
        </w:rPr>
        <w:t xml:space="preserve"> </w:t>
      </w:r>
      <w:r w:rsidRPr="00D87F18">
        <w:rPr>
          <w:rFonts w:asciiTheme="minorHAnsi" w:hAnsiTheme="minorHAnsi" w:cstheme="minorHAnsi"/>
          <w:sz w:val="22"/>
          <w:szCs w:val="22"/>
        </w:rPr>
        <w:t>persepsi harga semakin ditingkatkan maka minat beli juga semakin meningkat demikian sebaliknya.</w:t>
      </w:r>
    </w:p>
    <w:p w14:paraId="77970819" w14:textId="77777777" w:rsidR="00BD63E4" w:rsidRPr="00D87F18" w:rsidRDefault="00BD63E4" w:rsidP="00D87F18">
      <w:pPr>
        <w:pStyle w:val="NoSpacing"/>
        <w:numPr>
          <w:ilvl w:val="0"/>
          <w:numId w:val="8"/>
        </w:numPr>
        <w:jc w:val="both"/>
        <w:rPr>
          <w:rFonts w:asciiTheme="minorHAnsi" w:hAnsiTheme="minorHAnsi" w:cstheme="minorHAnsi"/>
          <w:sz w:val="22"/>
          <w:szCs w:val="22"/>
        </w:rPr>
      </w:pPr>
      <w:r w:rsidRPr="00D87F18">
        <w:rPr>
          <w:rFonts w:asciiTheme="minorHAnsi" w:hAnsiTheme="minorHAnsi" w:cstheme="minorHAnsi"/>
          <w:sz w:val="22"/>
          <w:szCs w:val="22"/>
        </w:rPr>
        <w:lastRenderedPageBreak/>
        <w:t>Koefisien regresi X</w:t>
      </w:r>
      <w:r w:rsidRPr="00D87F18">
        <w:rPr>
          <w:rFonts w:asciiTheme="minorHAnsi" w:hAnsiTheme="minorHAnsi" w:cstheme="minorHAnsi"/>
          <w:sz w:val="22"/>
          <w:szCs w:val="22"/>
          <w:vertAlign w:val="subscript"/>
        </w:rPr>
        <w:t>3</w:t>
      </w:r>
      <w:r w:rsidRPr="00D87F18">
        <w:rPr>
          <w:rFonts w:asciiTheme="minorHAnsi" w:hAnsiTheme="minorHAnsi" w:cstheme="minorHAnsi"/>
          <w:sz w:val="22"/>
          <w:szCs w:val="22"/>
        </w:rPr>
        <w:t xml:space="preserve"> = 0,410, ini berarti bahwa variabel kualitas pelayanan</w:t>
      </w:r>
      <w:r w:rsidRPr="00D87F18">
        <w:rPr>
          <w:rFonts w:asciiTheme="minorHAnsi" w:hAnsiTheme="minorHAnsi" w:cstheme="minorHAnsi"/>
          <w:iCs/>
          <w:sz w:val="22"/>
          <w:szCs w:val="22"/>
        </w:rPr>
        <w:t xml:space="preserve"> </w:t>
      </w:r>
      <w:r w:rsidRPr="00D87F18">
        <w:rPr>
          <w:rFonts w:asciiTheme="minorHAnsi" w:hAnsiTheme="minorHAnsi" w:cstheme="minorHAnsi"/>
          <w:sz w:val="22"/>
          <w:szCs w:val="22"/>
        </w:rPr>
        <w:t>memiliki hubungan positif terhadap minat beli. Dapat disimpulkan jika</w:t>
      </w:r>
      <w:r w:rsidRPr="00D87F18">
        <w:rPr>
          <w:rFonts w:asciiTheme="minorHAnsi" w:hAnsiTheme="minorHAnsi" w:cstheme="minorHAnsi"/>
          <w:i/>
          <w:iCs/>
          <w:sz w:val="22"/>
          <w:szCs w:val="22"/>
        </w:rPr>
        <w:t xml:space="preserve"> </w:t>
      </w:r>
      <w:r w:rsidRPr="00D87F18">
        <w:rPr>
          <w:rFonts w:asciiTheme="minorHAnsi" w:hAnsiTheme="minorHAnsi" w:cstheme="minorHAnsi"/>
          <w:sz w:val="22"/>
          <w:szCs w:val="22"/>
        </w:rPr>
        <w:t xml:space="preserve">minat beli semakin ditingkatkan maka minat beli juga semakin meningkat demikian sebaliknya. </w:t>
      </w:r>
    </w:p>
    <w:p w14:paraId="781E997F" w14:textId="77777777" w:rsidR="00BD63E4" w:rsidRPr="00D87F18" w:rsidRDefault="00BD63E4" w:rsidP="00D87F18">
      <w:pPr>
        <w:pStyle w:val="NoSpacing"/>
        <w:jc w:val="both"/>
        <w:rPr>
          <w:rFonts w:asciiTheme="minorHAnsi" w:hAnsiTheme="minorHAnsi" w:cstheme="minorHAnsi"/>
          <w:b/>
          <w:bCs/>
          <w:sz w:val="22"/>
          <w:szCs w:val="22"/>
        </w:rPr>
      </w:pPr>
      <w:r w:rsidRPr="00D87F18">
        <w:rPr>
          <w:rFonts w:asciiTheme="minorHAnsi" w:hAnsiTheme="minorHAnsi" w:cstheme="minorHAnsi"/>
          <w:sz w:val="22"/>
          <w:szCs w:val="22"/>
        </w:rPr>
        <w:t>Berdasarkan hasil dari Tabel.7 menunjukkan bahwa variabel kualitas pelayanan memiliki nilai yang lebih tinggi yaitu 0,410, sehingga variabel kualitas pelayanan dapat dikatakan lebih kuat atau dominan dalam mempengaruhi minat beli.</w:t>
      </w:r>
    </w:p>
    <w:p w14:paraId="48F38510" w14:textId="77777777" w:rsidR="00BD63E4" w:rsidRPr="00D87F18" w:rsidRDefault="00BD63E4" w:rsidP="00D87F18">
      <w:pPr>
        <w:pBdr>
          <w:top w:val="nil"/>
          <w:left w:val="nil"/>
          <w:bottom w:val="nil"/>
          <w:right w:val="nil"/>
          <w:between w:val="nil"/>
        </w:pBdr>
        <w:spacing w:line="240" w:lineRule="auto"/>
        <w:jc w:val="both"/>
        <w:rPr>
          <w:rFonts w:asciiTheme="minorHAnsi" w:hAnsiTheme="minorHAnsi" w:cstheme="minorHAnsi"/>
          <w:b/>
          <w:bCs/>
        </w:rPr>
      </w:pPr>
    </w:p>
    <w:p w14:paraId="41448E41" w14:textId="77777777" w:rsidR="00BD63E4" w:rsidRPr="00D87F18" w:rsidRDefault="00BD63E4" w:rsidP="00D87F18">
      <w:pPr>
        <w:pBdr>
          <w:top w:val="nil"/>
          <w:left w:val="nil"/>
          <w:bottom w:val="nil"/>
          <w:right w:val="nil"/>
          <w:between w:val="nil"/>
        </w:pBdr>
        <w:spacing w:line="240" w:lineRule="auto"/>
        <w:jc w:val="both"/>
        <w:rPr>
          <w:rFonts w:asciiTheme="minorHAnsi" w:hAnsiTheme="minorHAnsi" w:cstheme="minorHAnsi"/>
          <w:b/>
          <w:bCs/>
        </w:rPr>
      </w:pPr>
      <w:r w:rsidRPr="00D87F18">
        <w:rPr>
          <w:rFonts w:asciiTheme="minorHAnsi" w:hAnsiTheme="minorHAnsi" w:cstheme="minorHAnsi"/>
          <w:b/>
          <w:bCs/>
        </w:rPr>
        <w:t>PENGUJIAN HIPOTESIS</w:t>
      </w:r>
    </w:p>
    <w:p w14:paraId="7E122C7A" w14:textId="77777777" w:rsidR="00BD63E4" w:rsidRPr="00D87F18" w:rsidRDefault="00BD63E4" w:rsidP="00D87F18">
      <w:pPr>
        <w:pBdr>
          <w:top w:val="nil"/>
          <w:left w:val="nil"/>
          <w:bottom w:val="nil"/>
          <w:right w:val="nil"/>
          <w:between w:val="nil"/>
        </w:pBdr>
        <w:spacing w:line="240" w:lineRule="auto"/>
        <w:jc w:val="both"/>
        <w:rPr>
          <w:rFonts w:asciiTheme="minorHAnsi" w:hAnsiTheme="minorHAnsi" w:cstheme="minorHAnsi"/>
          <w:b/>
          <w:bCs/>
        </w:rPr>
      </w:pPr>
      <w:r w:rsidRPr="00D87F18">
        <w:rPr>
          <w:rFonts w:asciiTheme="minorHAnsi" w:hAnsiTheme="minorHAnsi" w:cstheme="minorHAnsi"/>
          <w:b/>
          <w:bCs/>
        </w:rPr>
        <w:t>Hasil Uji Partial (Uji-t)</w:t>
      </w:r>
    </w:p>
    <w:p w14:paraId="1A412E7F" w14:textId="77777777" w:rsidR="00BD63E4" w:rsidRPr="00D87F18" w:rsidRDefault="00BD63E4" w:rsidP="00D87F18">
      <w:pPr>
        <w:pStyle w:val="NoSpacing"/>
        <w:numPr>
          <w:ilvl w:val="0"/>
          <w:numId w:val="9"/>
        </w:numPr>
        <w:jc w:val="both"/>
        <w:rPr>
          <w:rFonts w:asciiTheme="minorHAnsi" w:hAnsiTheme="minorHAnsi" w:cstheme="minorHAnsi"/>
          <w:sz w:val="22"/>
          <w:szCs w:val="22"/>
        </w:rPr>
      </w:pPr>
      <w:r w:rsidRPr="00D87F18">
        <w:rPr>
          <w:rFonts w:asciiTheme="minorHAnsi" w:hAnsiTheme="minorHAnsi" w:cstheme="minorHAnsi"/>
          <w:sz w:val="22"/>
          <w:szCs w:val="22"/>
        </w:rPr>
        <w:t xml:space="preserve">Pengaruh </w:t>
      </w:r>
      <w:r w:rsidRPr="00D87F18">
        <w:rPr>
          <w:rFonts w:asciiTheme="minorHAnsi" w:hAnsiTheme="minorHAnsi" w:cstheme="minorHAnsi"/>
          <w:i/>
          <w:sz w:val="22"/>
          <w:szCs w:val="22"/>
        </w:rPr>
        <w:t>Social media marketing</w:t>
      </w:r>
      <w:r w:rsidRPr="00D87F18">
        <w:rPr>
          <w:rFonts w:asciiTheme="minorHAnsi" w:hAnsiTheme="minorHAnsi" w:cstheme="minorHAnsi"/>
          <w:sz w:val="22"/>
          <w:szCs w:val="22"/>
        </w:rPr>
        <w:t xml:space="preserve"> terhadap Minat Beli</w:t>
      </w:r>
    </w:p>
    <w:p w14:paraId="51A18073" w14:textId="77777777" w:rsidR="00BD63E4" w:rsidRPr="00D87F18" w:rsidRDefault="00BD63E4" w:rsidP="00D87F18">
      <w:pPr>
        <w:pStyle w:val="NoSpacing"/>
        <w:ind w:left="720"/>
        <w:jc w:val="both"/>
        <w:rPr>
          <w:rFonts w:asciiTheme="minorHAnsi" w:hAnsiTheme="minorHAnsi" w:cstheme="minorHAnsi"/>
          <w:sz w:val="22"/>
          <w:szCs w:val="22"/>
        </w:rPr>
      </w:pPr>
      <w:r w:rsidRPr="00D87F18">
        <w:rPr>
          <w:rFonts w:asciiTheme="minorHAnsi" w:hAnsiTheme="minorHAnsi" w:cstheme="minorHAnsi"/>
          <w:sz w:val="22"/>
          <w:szCs w:val="22"/>
        </w:rPr>
        <w:t xml:space="preserve">Variabel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memperoleh nilai t</w:t>
      </w:r>
      <w:r w:rsidRPr="00D87F18">
        <w:rPr>
          <w:rFonts w:asciiTheme="minorHAnsi" w:hAnsiTheme="minorHAnsi" w:cstheme="minorHAnsi"/>
          <w:sz w:val="22"/>
          <w:szCs w:val="22"/>
          <w:vertAlign w:val="subscript"/>
        </w:rPr>
        <w:t>hitung</w:t>
      </w:r>
      <w:r w:rsidRPr="00D87F18">
        <w:rPr>
          <w:rFonts w:asciiTheme="minorHAnsi" w:hAnsiTheme="minorHAnsi" w:cstheme="minorHAnsi"/>
          <w:sz w:val="22"/>
          <w:szCs w:val="22"/>
        </w:rPr>
        <w:t xml:space="preserve"> (2,234) &gt; t</w:t>
      </w:r>
      <w:r w:rsidRPr="00D87F18">
        <w:rPr>
          <w:rFonts w:asciiTheme="minorHAnsi" w:hAnsiTheme="minorHAnsi" w:cstheme="minorHAnsi"/>
          <w:sz w:val="22"/>
          <w:szCs w:val="22"/>
          <w:vertAlign w:val="subscript"/>
        </w:rPr>
        <w:t>tabel</w:t>
      </w:r>
      <w:r w:rsidRPr="00D87F18">
        <w:rPr>
          <w:rFonts w:asciiTheme="minorHAnsi" w:hAnsiTheme="minorHAnsi" w:cstheme="minorHAnsi"/>
          <w:sz w:val="22"/>
          <w:szCs w:val="22"/>
        </w:rPr>
        <w:t xml:space="preserve"> (1,982) dan diperoleh nilai signifikansi 0,028 &lt; 0,05 maka H</w:t>
      </w:r>
      <w:r w:rsidRPr="00D87F18">
        <w:rPr>
          <w:rFonts w:asciiTheme="minorHAnsi" w:hAnsiTheme="minorHAnsi" w:cstheme="minorHAnsi"/>
          <w:sz w:val="22"/>
          <w:szCs w:val="22"/>
          <w:vertAlign w:val="subscript"/>
        </w:rPr>
        <w:t>0</w:t>
      </w:r>
      <w:r w:rsidRPr="00D87F18">
        <w:rPr>
          <w:rFonts w:asciiTheme="minorHAnsi" w:hAnsiTheme="minorHAnsi" w:cstheme="minorHAnsi"/>
          <w:sz w:val="22"/>
          <w:szCs w:val="22"/>
        </w:rPr>
        <w:t xml:space="preserve"> ditolak dan H</w:t>
      </w:r>
      <w:r w:rsidRPr="00D87F18">
        <w:rPr>
          <w:rFonts w:asciiTheme="minorHAnsi" w:hAnsiTheme="minorHAnsi" w:cstheme="minorHAnsi"/>
          <w:sz w:val="22"/>
          <w:szCs w:val="22"/>
          <w:vertAlign w:val="subscript"/>
        </w:rPr>
        <w:t>1</w:t>
      </w:r>
      <w:r w:rsidRPr="00D87F18">
        <w:rPr>
          <w:rFonts w:asciiTheme="minorHAnsi" w:hAnsiTheme="minorHAnsi" w:cstheme="minorHAnsi"/>
          <w:sz w:val="22"/>
          <w:szCs w:val="22"/>
        </w:rPr>
        <w:t xml:space="preserve"> diterima. Artinya,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berpengaruh signifikan secara parsial terhadap minat beli.</w:t>
      </w:r>
    </w:p>
    <w:p w14:paraId="3BC98C1A" w14:textId="77777777" w:rsidR="00BD63E4" w:rsidRPr="00D87F18" w:rsidRDefault="00BD63E4" w:rsidP="00D87F18">
      <w:pPr>
        <w:pStyle w:val="NoSpacing"/>
        <w:numPr>
          <w:ilvl w:val="0"/>
          <w:numId w:val="9"/>
        </w:numPr>
        <w:jc w:val="both"/>
        <w:rPr>
          <w:rFonts w:asciiTheme="minorHAnsi" w:hAnsiTheme="minorHAnsi" w:cstheme="minorHAnsi"/>
          <w:sz w:val="22"/>
          <w:szCs w:val="22"/>
        </w:rPr>
      </w:pPr>
      <w:r w:rsidRPr="00D87F18">
        <w:rPr>
          <w:rFonts w:asciiTheme="minorHAnsi" w:hAnsiTheme="minorHAnsi" w:cstheme="minorHAnsi"/>
          <w:sz w:val="22"/>
          <w:szCs w:val="22"/>
        </w:rPr>
        <w:t>Pengaruh Persepsi Harga terhadap Minat Beli</w:t>
      </w:r>
    </w:p>
    <w:p w14:paraId="3E10907F" w14:textId="77777777" w:rsidR="00BD63E4" w:rsidRPr="00D87F18" w:rsidRDefault="00BD63E4" w:rsidP="00D87F18">
      <w:pPr>
        <w:pStyle w:val="NoSpacing"/>
        <w:ind w:left="720"/>
        <w:jc w:val="both"/>
        <w:rPr>
          <w:rFonts w:asciiTheme="minorHAnsi" w:hAnsiTheme="minorHAnsi" w:cstheme="minorHAnsi"/>
          <w:sz w:val="22"/>
          <w:szCs w:val="22"/>
        </w:rPr>
      </w:pPr>
      <w:r w:rsidRPr="00D87F18">
        <w:rPr>
          <w:rFonts w:asciiTheme="minorHAnsi" w:hAnsiTheme="minorHAnsi" w:cstheme="minorHAnsi"/>
          <w:sz w:val="22"/>
          <w:szCs w:val="22"/>
        </w:rPr>
        <w:t xml:space="preserve">Variabel </w:t>
      </w:r>
      <w:r w:rsidRPr="00D87F18">
        <w:rPr>
          <w:rFonts w:asciiTheme="minorHAnsi" w:hAnsiTheme="minorHAnsi" w:cstheme="minorHAnsi"/>
          <w:iCs/>
          <w:sz w:val="22"/>
          <w:szCs w:val="22"/>
        </w:rPr>
        <w:t xml:space="preserve">persepsi harga </w:t>
      </w:r>
      <w:r w:rsidRPr="00D87F18">
        <w:rPr>
          <w:rFonts w:asciiTheme="minorHAnsi" w:hAnsiTheme="minorHAnsi" w:cstheme="minorHAnsi"/>
          <w:sz w:val="22"/>
          <w:szCs w:val="22"/>
        </w:rPr>
        <w:t>memperoleh nilai t</w:t>
      </w:r>
      <w:r w:rsidRPr="00D87F18">
        <w:rPr>
          <w:rFonts w:asciiTheme="minorHAnsi" w:hAnsiTheme="minorHAnsi" w:cstheme="minorHAnsi"/>
          <w:sz w:val="22"/>
          <w:szCs w:val="22"/>
          <w:vertAlign w:val="subscript"/>
        </w:rPr>
        <w:t>hitung</w:t>
      </w:r>
      <w:r w:rsidRPr="00D87F18">
        <w:rPr>
          <w:rFonts w:asciiTheme="minorHAnsi" w:hAnsiTheme="minorHAnsi" w:cstheme="minorHAnsi"/>
          <w:sz w:val="22"/>
          <w:szCs w:val="22"/>
        </w:rPr>
        <w:t xml:space="preserve"> (3,286) &gt; t</w:t>
      </w:r>
      <w:r w:rsidRPr="00D87F18">
        <w:rPr>
          <w:rFonts w:asciiTheme="minorHAnsi" w:hAnsiTheme="minorHAnsi" w:cstheme="minorHAnsi"/>
          <w:sz w:val="22"/>
          <w:szCs w:val="22"/>
          <w:vertAlign w:val="subscript"/>
        </w:rPr>
        <w:t xml:space="preserve">tabel </w:t>
      </w:r>
      <w:r w:rsidRPr="00D87F18">
        <w:rPr>
          <w:rFonts w:asciiTheme="minorHAnsi" w:hAnsiTheme="minorHAnsi" w:cstheme="minorHAnsi"/>
          <w:sz w:val="22"/>
          <w:szCs w:val="22"/>
        </w:rPr>
        <w:t>(1,982) dan diperoleh nilai signifikansi 0,001 &lt; 0,05 maka H</w:t>
      </w:r>
      <w:r w:rsidRPr="00D87F18">
        <w:rPr>
          <w:rFonts w:asciiTheme="minorHAnsi" w:hAnsiTheme="minorHAnsi" w:cstheme="minorHAnsi"/>
          <w:sz w:val="22"/>
          <w:szCs w:val="22"/>
          <w:vertAlign w:val="subscript"/>
        </w:rPr>
        <w:t>0</w:t>
      </w:r>
      <w:r w:rsidRPr="00D87F18">
        <w:rPr>
          <w:rFonts w:asciiTheme="minorHAnsi" w:hAnsiTheme="minorHAnsi" w:cstheme="minorHAnsi"/>
          <w:sz w:val="22"/>
          <w:szCs w:val="22"/>
        </w:rPr>
        <w:t xml:space="preserve"> ditolak dan H</w:t>
      </w:r>
      <w:r w:rsidRPr="00D87F18">
        <w:rPr>
          <w:rFonts w:asciiTheme="minorHAnsi" w:hAnsiTheme="minorHAnsi" w:cstheme="minorHAnsi"/>
          <w:sz w:val="22"/>
          <w:szCs w:val="22"/>
          <w:vertAlign w:val="subscript"/>
        </w:rPr>
        <w:t>1</w:t>
      </w:r>
      <w:r w:rsidRPr="00D87F18">
        <w:rPr>
          <w:rFonts w:asciiTheme="minorHAnsi" w:hAnsiTheme="minorHAnsi" w:cstheme="minorHAnsi"/>
          <w:sz w:val="22"/>
          <w:szCs w:val="22"/>
        </w:rPr>
        <w:t xml:space="preserve"> diterima. Artinya, </w:t>
      </w:r>
      <w:r w:rsidRPr="00D87F18">
        <w:rPr>
          <w:rFonts w:asciiTheme="minorHAnsi" w:hAnsiTheme="minorHAnsi" w:cstheme="minorHAnsi"/>
          <w:iCs/>
          <w:sz w:val="22"/>
          <w:szCs w:val="22"/>
        </w:rPr>
        <w:t xml:space="preserve">persepsi harga </w:t>
      </w:r>
      <w:r w:rsidRPr="00D87F18">
        <w:rPr>
          <w:rFonts w:asciiTheme="minorHAnsi" w:hAnsiTheme="minorHAnsi" w:cstheme="minorHAnsi"/>
          <w:sz w:val="22"/>
          <w:szCs w:val="22"/>
        </w:rPr>
        <w:t>berpengaruh signifikan secara parsial terhadap minat beli.</w:t>
      </w:r>
    </w:p>
    <w:p w14:paraId="1C8423D1" w14:textId="77777777" w:rsidR="00BD63E4" w:rsidRPr="00D87F18" w:rsidRDefault="00BD63E4" w:rsidP="00D87F18">
      <w:pPr>
        <w:pStyle w:val="NoSpacing"/>
        <w:numPr>
          <w:ilvl w:val="0"/>
          <w:numId w:val="9"/>
        </w:numPr>
        <w:jc w:val="both"/>
        <w:rPr>
          <w:rFonts w:asciiTheme="minorHAnsi" w:hAnsiTheme="minorHAnsi" w:cstheme="minorHAnsi"/>
          <w:sz w:val="22"/>
          <w:szCs w:val="22"/>
        </w:rPr>
      </w:pPr>
      <w:r w:rsidRPr="00D87F18">
        <w:rPr>
          <w:rFonts w:asciiTheme="minorHAnsi" w:hAnsiTheme="minorHAnsi" w:cstheme="minorHAnsi"/>
          <w:sz w:val="22"/>
          <w:szCs w:val="22"/>
        </w:rPr>
        <w:t>Pengaruh Kualitas Pelayanan Terhadap Minat Beli</w:t>
      </w:r>
    </w:p>
    <w:p w14:paraId="145ECDF0" w14:textId="77777777" w:rsidR="00BD63E4" w:rsidRPr="00D87F18" w:rsidRDefault="00BD63E4" w:rsidP="00D87F18">
      <w:pPr>
        <w:pStyle w:val="NoSpacing"/>
        <w:ind w:left="720"/>
        <w:jc w:val="both"/>
        <w:rPr>
          <w:rFonts w:asciiTheme="minorHAnsi" w:hAnsiTheme="minorHAnsi" w:cstheme="minorHAnsi"/>
          <w:sz w:val="22"/>
          <w:szCs w:val="22"/>
        </w:rPr>
      </w:pPr>
      <w:r w:rsidRPr="00D87F18">
        <w:rPr>
          <w:rFonts w:asciiTheme="minorHAnsi" w:hAnsiTheme="minorHAnsi" w:cstheme="minorHAnsi"/>
          <w:sz w:val="22"/>
          <w:szCs w:val="22"/>
        </w:rPr>
        <w:t>Variabel kualitas pelayanan memperoleh nilai t</w:t>
      </w:r>
      <w:r w:rsidRPr="00D87F18">
        <w:rPr>
          <w:rFonts w:asciiTheme="minorHAnsi" w:hAnsiTheme="minorHAnsi" w:cstheme="minorHAnsi"/>
          <w:sz w:val="22"/>
          <w:szCs w:val="22"/>
          <w:vertAlign w:val="subscript"/>
        </w:rPr>
        <w:t>hitung</w:t>
      </w:r>
      <w:r w:rsidRPr="00D87F18">
        <w:rPr>
          <w:rFonts w:asciiTheme="minorHAnsi" w:hAnsiTheme="minorHAnsi" w:cstheme="minorHAnsi"/>
          <w:sz w:val="22"/>
          <w:szCs w:val="22"/>
        </w:rPr>
        <w:t xml:space="preserve"> (3,629) &gt; t</w:t>
      </w:r>
      <w:r w:rsidRPr="00D87F18">
        <w:rPr>
          <w:rFonts w:asciiTheme="minorHAnsi" w:hAnsiTheme="minorHAnsi" w:cstheme="minorHAnsi"/>
          <w:sz w:val="22"/>
          <w:szCs w:val="22"/>
          <w:vertAlign w:val="subscript"/>
        </w:rPr>
        <w:t>tabel</w:t>
      </w:r>
      <w:r w:rsidRPr="00D87F18">
        <w:rPr>
          <w:rFonts w:asciiTheme="minorHAnsi" w:hAnsiTheme="minorHAnsi" w:cstheme="minorHAnsi"/>
          <w:sz w:val="22"/>
          <w:szCs w:val="22"/>
        </w:rPr>
        <w:t xml:space="preserve"> (1,984) dan diperoleh nilai signifikansi 0,000 &lt; 0,05 maka H</w:t>
      </w:r>
      <w:r w:rsidRPr="00D87F18">
        <w:rPr>
          <w:rFonts w:asciiTheme="minorHAnsi" w:hAnsiTheme="minorHAnsi" w:cstheme="minorHAnsi"/>
          <w:sz w:val="22"/>
          <w:szCs w:val="22"/>
          <w:vertAlign w:val="subscript"/>
        </w:rPr>
        <w:t>0</w:t>
      </w:r>
      <w:r w:rsidRPr="00D87F18">
        <w:rPr>
          <w:rFonts w:asciiTheme="minorHAnsi" w:hAnsiTheme="minorHAnsi" w:cstheme="minorHAnsi"/>
          <w:sz w:val="22"/>
          <w:szCs w:val="22"/>
        </w:rPr>
        <w:t xml:space="preserve"> ditolak dan H</w:t>
      </w:r>
      <w:r w:rsidRPr="00D87F18">
        <w:rPr>
          <w:rFonts w:asciiTheme="minorHAnsi" w:hAnsiTheme="minorHAnsi" w:cstheme="minorHAnsi"/>
          <w:sz w:val="22"/>
          <w:szCs w:val="22"/>
          <w:vertAlign w:val="subscript"/>
        </w:rPr>
        <w:t>1</w:t>
      </w:r>
      <w:r w:rsidRPr="00D87F18">
        <w:rPr>
          <w:rFonts w:asciiTheme="minorHAnsi" w:hAnsiTheme="minorHAnsi" w:cstheme="minorHAnsi"/>
          <w:sz w:val="22"/>
          <w:szCs w:val="22"/>
        </w:rPr>
        <w:t xml:space="preserve"> diterima. Artinya, kualitas pelayanan berpengaruh signifikan secara parsial terhadap minat beli.</w:t>
      </w:r>
    </w:p>
    <w:p w14:paraId="5FDDB10F" w14:textId="77777777" w:rsidR="00BD63E4" w:rsidRPr="00D87F18" w:rsidRDefault="00BD63E4" w:rsidP="00D87F18">
      <w:pPr>
        <w:pStyle w:val="NoSpacing"/>
        <w:jc w:val="both"/>
        <w:rPr>
          <w:rFonts w:asciiTheme="minorHAnsi" w:hAnsiTheme="minorHAnsi" w:cstheme="minorHAnsi"/>
          <w:bCs/>
          <w:sz w:val="22"/>
          <w:szCs w:val="22"/>
        </w:rPr>
      </w:pPr>
    </w:p>
    <w:p w14:paraId="56DE6C22" w14:textId="77777777" w:rsidR="00BD63E4" w:rsidRPr="00D87F18" w:rsidRDefault="00BD63E4" w:rsidP="00D87F18">
      <w:pPr>
        <w:pStyle w:val="NoSpacing"/>
        <w:jc w:val="both"/>
        <w:rPr>
          <w:rFonts w:asciiTheme="minorHAnsi" w:hAnsiTheme="minorHAnsi" w:cstheme="minorHAnsi"/>
          <w:b/>
          <w:sz w:val="22"/>
          <w:szCs w:val="22"/>
        </w:rPr>
      </w:pPr>
      <w:r w:rsidRPr="00D87F18">
        <w:rPr>
          <w:rFonts w:asciiTheme="minorHAnsi" w:hAnsiTheme="minorHAnsi" w:cstheme="minorHAnsi"/>
          <w:b/>
          <w:sz w:val="22"/>
          <w:szCs w:val="22"/>
        </w:rPr>
        <w:t>Uji Koefisien Determinasi (R</w:t>
      </w:r>
      <w:r w:rsidRPr="00D87F18">
        <w:rPr>
          <w:rFonts w:asciiTheme="minorHAnsi" w:hAnsiTheme="minorHAnsi" w:cstheme="minorHAnsi"/>
          <w:b/>
          <w:sz w:val="22"/>
          <w:szCs w:val="22"/>
          <w:vertAlign w:val="superscript"/>
        </w:rPr>
        <w:t>2</w:t>
      </w:r>
      <w:r w:rsidRPr="00D87F18">
        <w:rPr>
          <w:rFonts w:asciiTheme="minorHAnsi" w:hAnsiTheme="minorHAnsi" w:cstheme="minorHAnsi"/>
          <w:b/>
          <w:sz w:val="22"/>
          <w:szCs w:val="22"/>
        </w:rPr>
        <w:t>)</w:t>
      </w:r>
    </w:p>
    <w:p w14:paraId="2DE72C78" w14:textId="4BEBCBD9" w:rsidR="00BD63E4" w:rsidRPr="00D87F18" w:rsidRDefault="00BD63E4" w:rsidP="00D87F18">
      <w:pPr>
        <w:pStyle w:val="NoSpacing"/>
        <w:jc w:val="center"/>
        <w:rPr>
          <w:rFonts w:asciiTheme="minorHAnsi" w:hAnsiTheme="minorHAnsi" w:cstheme="minorHAnsi"/>
          <w:b/>
          <w:bCs/>
          <w:sz w:val="22"/>
          <w:szCs w:val="22"/>
        </w:rPr>
      </w:pPr>
      <w:r w:rsidRPr="00D87F18">
        <w:rPr>
          <w:rFonts w:asciiTheme="minorHAnsi" w:hAnsiTheme="minorHAnsi" w:cstheme="minorHAnsi"/>
          <w:b/>
          <w:bCs/>
          <w:sz w:val="22"/>
          <w:szCs w:val="22"/>
        </w:rPr>
        <w:t>Tabel.</w:t>
      </w:r>
      <w:r w:rsidR="00D87F18">
        <w:rPr>
          <w:rFonts w:asciiTheme="minorHAnsi" w:hAnsiTheme="minorHAnsi" w:cstheme="minorHAnsi"/>
          <w:b/>
          <w:bCs/>
          <w:sz w:val="22"/>
          <w:szCs w:val="22"/>
        </w:rPr>
        <w:t>6</w:t>
      </w:r>
    </w:p>
    <w:p w14:paraId="18A1C273" w14:textId="77777777" w:rsidR="00BD63E4" w:rsidRPr="00D87F18" w:rsidRDefault="00BD63E4" w:rsidP="00D87F18">
      <w:pPr>
        <w:pStyle w:val="NoSpacing"/>
        <w:jc w:val="center"/>
        <w:rPr>
          <w:rFonts w:asciiTheme="minorHAnsi" w:hAnsiTheme="minorHAnsi" w:cstheme="minorHAnsi"/>
          <w:sz w:val="22"/>
          <w:szCs w:val="22"/>
        </w:rPr>
      </w:pPr>
      <w:r w:rsidRPr="00D87F18">
        <w:rPr>
          <w:rFonts w:asciiTheme="minorHAnsi" w:hAnsiTheme="minorHAnsi" w:cstheme="minorHAnsi"/>
          <w:sz w:val="22"/>
          <w:szCs w:val="22"/>
        </w:rPr>
        <w:t>Hasil Uji Koefisien Determinasi (R</w:t>
      </w:r>
      <w:r w:rsidRPr="00D87F18">
        <w:rPr>
          <w:rFonts w:asciiTheme="minorHAnsi" w:hAnsiTheme="minorHAnsi" w:cstheme="minorHAnsi"/>
          <w:sz w:val="22"/>
          <w:szCs w:val="22"/>
          <w:vertAlign w:val="superscript"/>
        </w:rPr>
        <w:t>2</w:t>
      </w:r>
      <w:r w:rsidRPr="00D87F18">
        <w:rPr>
          <w:rFonts w:asciiTheme="minorHAnsi" w:hAnsiTheme="minorHAnsi" w:cstheme="minorHAnsi"/>
          <w:sz w:val="22"/>
          <w:szCs w:val="22"/>
        </w:rPr>
        <w:t>)</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D63E4" w:rsidRPr="00D87F18" w14:paraId="6A4F35E4" w14:textId="77777777" w:rsidTr="00910C2A">
        <w:trPr>
          <w:cantSplit/>
          <w:jc w:val="center"/>
        </w:trPr>
        <w:tc>
          <w:tcPr>
            <w:tcW w:w="5872" w:type="dxa"/>
            <w:gridSpan w:val="5"/>
            <w:tcBorders>
              <w:top w:val="nil"/>
              <w:left w:val="nil"/>
              <w:bottom w:val="nil"/>
              <w:right w:val="nil"/>
            </w:tcBorders>
            <w:shd w:val="clear" w:color="auto" w:fill="FFFFFF"/>
            <w:vAlign w:val="center"/>
          </w:tcPr>
          <w:p w14:paraId="10AD7ADD" w14:textId="77777777" w:rsidR="00BD63E4" w:rsidRPr="00D87F18" w:rsidRDefault="00BD63E4" w:rsidP="00D87F18">
            <w:pPr>
              <w:autoSpaceDE w:val="0"/>
              <w:autoSpaceDN w:val="0"/>
              <w:adjustRightInd w:val="0"/>
              <w:spacing w:line="240" w:lineRule="auto"/>
              <w:ind w:left="11" w:hanging="11"/>
              <w:jc w:val="center"/>
              <w:rPr>
                <w:rFonts w:asciiTheme="minorHAnsi" w:hAnsiTheme="minorHAnsi" w:cstheme="minorHAnsi"/>
              </w:rPr>
            </w:pPr>
            <w:r w:rsidRPr="00D87F18">
              <w:rPr>
                <w:rFonts w:asciiTheme="minorHAnsi" w:hAnsiTheme="minorHAnsi" w:cstheme="minorHAnsi"/>
                <w:b/>
                <w:bCs/>
              </w:rPr>
              <w:t>Model Summary</w:t>
            </w:r>
            <w:r w:rsidRPr="00D87F18">
              <w:rPr>
                <w:rFonts w:asciiTheme="minorHAnsi" w:hAnsiTheme="minorHAnsi" w:cstheme="minorHAnsi"/>
                <w:b/>
                <w:bCs/>
                <w:vertAlign w:val="superscript"/>
              </w:rPr>
              <w:t>b</w:t>
            </w:r>
          </w:p>
        </w:tc>
      </w:tr>
      <w:tr w:rsidR="00BD63E4" w:rsidRPr="00D87F18" w14:paraId="1E1E35A2" w14:textId="77777777" w:rsidTr="00910C2A">
        <w:trPr>
          <w:cantSplit/>
          <w:jc w:val="center"/>
        </w:trPr>
        <w:tc>
          <w:tcPr>
            <w:tcW w:w="798" w:type="dxa"/>
            <w:tcBorders>
              <w:top w:val="nil"/>
              <w:left w:val="nil"/>
              <w:bottom w:val="single" w:sz="8" w:space="0" w:color="152935"/>
              <w:right w:val="nil"/>
            </w:tcBorders>
            <w:shd w:val="clear" w:color="auto" w:fill="FFFFFF"/>
            <w:vAlign w:val="bottom"/>
          </w:tcPr>
          <w:p w14:paraId="7BD36236"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Model</w:t>
            </w:r>
          </w:p>
        </w:tc>
        <w:tc>
          <w:tcPr>
            <w:tcW w:w="1030" w:type="dxa"/>
            <w:tcBorders>
              <w:top w:val="nil"/>
              <w:left w:val="nil"/>
              <w:bottom w:val="single" w:sz="8" w:space="0" w:color="152935"/>
              <w:right w:val="single" w:sz="8" w:space="0" w:color="E0E0E0"/>
            </w:tcBorders>
            <w:shd w:val="clear" w:color="auto" w:fill="FFFFFF"/>
            <w:vAlign w:val="bottom"/>
          </w:tcPr>
          <w:p w14:paraId="776BB184"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7986178D"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8426D24"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1761CDBB"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Std. Error of the Estimate</w:t>
            </w:r>
          </w:p>
        </w:tc>
      </w:tr>
      <w:tr w:rsidR="00BD63E4" w:rsidRPr="00D87F18" w14:paraId="1D0AF509" w14:textId="77777777" w:rsidTr="00910C2A">
        <w:trPr>
          <w:cantSplit/>
          <w:jc w:val="center"/>
        </w:trPr>
        <w:tc>
          <w:tcPr>
            <w:tcW w:w="798" w:type="dxa"/>
            <w:tcBorders>
              <w:top w:val="single" w:sz="8" w:space="0" w:color="152935"/>
              <w:left w:val="nil"/>
              <w:bottom w:val="single" w:sz="8" w:space="0" w:color="152935"/>
              <w:right w:val="nil"/>
            </w:tcBorders>
            <w:shd w:val="clear" w:color="auto" w:fill="E0E0E0"/>
          </w:tcPr>
          <w:p w14:paraId="07FC5242"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1</w:t>
            </w:r>
          </w:p>
        </w:tc>
        <w:tc>
          <w:tcPr>
            <w:tcW w:w="1030" w:type="dxa"/>
            <w:tcBorders>
              <w:top w:val="single" w:sz="8" w:space="0" w:color="152935"/>
              <w:left w:val="nil"/>
              <w:bottom w:val="single" w:sz="8" w:space="0" w:color="152935"/>
              <w:right w:val="single" w:sz="8" w:space="0" w:color="E0E0E0"/>
            </w:tcBorders>
            <w:shd w:val="clear" w:color="auto" w:fill="FFFFFF"/>
          </w:tcPr>
          <w:p w14:paraId="75EC6F9C"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,773</w:t>
            </w:r>
            <w:r w:rsidRPr="00D87F18">
              <w:rPr>
                <w:rFonts w:asciiTheme="minorHAnsi" w:hAnsiTheme="minorHAnsi" w:cstheme="minorHAnsi"/>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0A82B860"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,597</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53E7E25C"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,586</w:t>
            </w:r>
          </w:p>
        </w:tc>
        <w:tc>
          <w:tcPr>
            <w:tcW w:w="1476" w:type="dxa"/>
            <w:tcBorders>
              <w:top w:val="single" w:sz="8" w:space="0" w:color="152935"/>
              <w:left w:val="single" w:sz="8" w:space="0" w:color="E0E0E0"/>
              <w:bottom w:val="single" w:sz="8" w:space="0" w:color="152935"/>
              <w:right w:val="nil"/>
            </w:tcBorders>
            <w:shd w:val="clear" w:color="auto" w:fill="FFFFFF"/>
          </w:tcPr>
          <w:p w14:paraId="01E3D910"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2,295</w:t>
            </w:r>
          </w:p>
        </w:tc>
      </w:tr>
      <w:tr w:rsidR="00BD63E4" w:rsidRPr="00D87F18" w14:paraId="354D9824" w14:textId="77777777" w:rsidTr="00910C2A">
        <w:trPr>
          <w:cantSplit/>
          <w:jc w:val="center"/>
        </w:trPr>
        <w:tc>
          <w:tcPr>
            <w:tcW w:w="5872" w:type="dxa"/>
            <w:gridSpan w:val="5"/>
            <w:tcBorders>
              <w:top w:val="nil"/>
              <w:left w:val="nil"/>
              <w:bottom w:val="nil"/>
              <w:right w:val="nil"/>
            </w:tcBorders>
            <w:shd w:val="clear" w:color="auto" w:fill="FFFFFF"/>
          </w:tcPr>
          <w:p w14:paraId="486712EB"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 xml:space="preserve">a. Predictors: (Constant), Kualitas Pelayanan (X3), </w:t>
            </w:r>
            <w:r w:rsidRPr="00D87F18">
              <w:rPr>
                <w:rFonts w:asciiTheme="minorHAnsi" w:hAnsiTheme="minorHAnsi" w:cstheme="minorHAnsi"/>
                <w:i/>
              </w:rPr>
              <w:t>Social media marketing</w:t>
            </w:r>
            <w:r w:rsidRPr="00D87F18">
              <w:rPr>
                <w:rFonts w:asciiTheme="minorHAnsi" w:hAnsiTheme="minorHAnsi" w:cstheme="minorHAnsi"/>
              </w:rPr>
              <w:t xml:space="preserve"> (X1), Persepsi Harga (X2)</w:t>
            </w:r>
          </w:p>
        </w:tc>
      </w:tr>
      <w:tr w:rsidR="00BD63E4" w:rsidRPr="00D87F18" w14:paraId="2D5D52C2" w14:textId="77777777" w:rsidTr="00910C2A">
        <w:trPr>
          <w:cantSplit/>
          <w:jc w:val="center"/>
        </w:trPr>
        <w:tc>
          <w:tcPr>
            <w:tcW w:w="5872" w:type="dxa"/>
            <w:gridSpan w:val="5"/>
            <w:tcBorders>
              <w:top w:val="nil"/>
              <w:left w:val="nil"/>
              <w:bottom w:val="nil"/>
              <w:right w:val="nil"/>
            </w:tcBorders>
            <w:shd w:val="clear" w:color="auto" w:fill="FFFFFF"/>
          </w:tcPr>
          <w:p w14:paraId="7CD25D97" w14:textId="77777777" w:rsidR="00BD63E4" w:rsidRPr="00D87F18" w:rsidRDefault="00BD63E4" w:rsidP="00D87F18">
            <w:pPr>
              <w:autoSpaceDE w:val="0"/>
              <w:autoSpaceDN w:val="0"/>
              <w:adjustRightInd w:val="0"/>
              <w:spacing w:line="240" w:lineRule="auto"/>
              <w:ind w:left="11" w:hanging="11"/>
              <w:rPr>
                <w:rFonts w:asciiTheme="minorHAnsi" w:hAnsiTheme="minorHAnsi" w:cstheme="minorHAnsi"/>
              </w:rPr>
            </w:pPr>
            <w:r w:rsidRPr="00D87F18">
              <w:rPr>
                <w:rFonts w:asciiTheme="minorHAnsi" w:hAnsiTheme="minorHAnsi" w:cstheme="minorHAnsi"/>
              </w:rPr>
              <w:t>b. Dependent Variable: Minat Beli (Y)</w:t>
            </w:r>
          </w:p>
        </w:tc>
      </w:tr>
    </w:tbl>
    <w:p w14:paraId="602041A7" w14:textId="43EEF537" w:rsidR="00BD63E4" w:rsidRPr="00D87F18" w:rsidRDefault="00BD63E4" w:rsidP="00D87F18">
      <w:pPr>
        <w:pStyle w:val="NoSpacing"/>
        <w:ind w:left="720" w:firstLine="720"/>
        <w:jc w:val="both"/>
        <w:rPr>
          <w:rFonts w:asciiTheme="minorHAnsi" w:hAnsiTheme="minorHAnsi" w:cstheme="minorHAnsi"/>
          <w:sz w:val="22"/>
          <w:szCs w:val="22"/>
        </w:rPr>
      </w:pPr>
      <w:r w:rsidRPr="00D87F18">
        <w:rPr>
          <w:rFonts w:asciiTheme="minorHAnsi" w:hAnsiTheme="minorHAnsi" w:cstheme="minorHAnsi"/>
          <w:iCs/>
          <w:sz w:val="22"/>
          <w:szCs w:val="22"/>
        </w:rPr>
        <w:t xml:space="preserve">    </w:t>
      </w:r>
    </w:p>
    <w:p w14:paraId="508396FB" w14:textId="77777777" w:rsidR="00BD63E4" w:rsidRPr="00D87F18" w:rsidRDefault="00BD63E4" w:rsidP="00D87F18">
      <w:pPr>
        <w:pStyle w:val="NoSpacing"/>
        <w:jc w:val="both"/>
        <w:rPr>
          <w:rFonts w:asciiTheme="minorHAnsi" w:hAnsiTheme="minorHAnsi" w:cstheme="minorHAnsi"/>
          <w:sz w:val="22"/>
          <w:szCs w:val="22"/>
        </w:rPr>
      </w:pPr>
      <w:bookmarkStart w:id="2" w:name="_Hlk192485897"/>
      <w:r w:rsidRPr="00D87F18">
        <w:rPr>
          <w:rFonts w:asciiTheme="minorHAnsi" w:hAnsiTheme="minorHAnsi" w:cstheme="minorHAnsi"/>
          <w:sz w:val="22"/>
          <w:szCs w:val="22"/>
        </w:rPr>
        <w:t xml:space="preserve">Berdasarkan tabel diatas, dari hasil nilai koefisien detreminasi (R2) adalah 0,597 atau 59,7% , maka dapat diartikan bahwa variabel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persepsi harga dan kualitas pelayanan dapat menjelaskan variabel dependen yaitu minat beli sebesar 59,7 % sedangkan sisanya 40,3% dijelaskan oleh variabel lain yang tidak diteliti</w:t>
      </w:r>
      <w:bookmarkEnd w:id="2"/>
      <w:r w:rsidRPr="00D87F18">
        <w:rPr>
          <w:rFonts w:asciiTheme="minorHAnsi" w:hAnsiTheme="minorHAnsi" w:cstheme="minorHAnsi"/>
          <w:sz w:val="22"/>
          <w:szCs w:val="22"/>
        </w:rPr>
        <w:t>.</w:t>
      </w:r>
    </w:p>
    <w:p w14:paraId="634409ED" w14:textId="77777777" w:rsidR="00BD63E4" w:rsidRPr="00D87F18" w:rsidRDefault="00BD63E4" w:rsidP="00D87F18">
      <w:pPr>
        <w:pStyle w:val="NoSpacing"/>
        <w:rPr>
          <w:rFonts w:asciiTheme="minorHAnsi" w:hAnsiTheme="minorHAnsi" w:cstheme="minorHAnsi"/>
          <w:b/>
          <w:sz w:val="22"/>
          <w:szCs w:val="22"/>
        </w:rPr>
      </w:pPr>
    </w:p>
    <w:p w14:paraId="443DB4C5" w14:textId="77777777" w:rsidR="00BD63E4" w:rsidRPr="00D87F18" w:rsidRDefault="00BD63E4" w:rsidP="00D87F18">
      <w:pPr>
        <w:spacing w:line="240" w:lineRule="auto"/>
        <w:jc w:val="both"/>
        <w:rPr>
          <w:rFonts w:asciiTheme="minorHAnsi" w:hAnsiTheme="minorHAnsi" w:cstheme="minorHAnsi"/>
          <w:b/>
          <w:color w:val="000000"/>
          <w:sz w:val="28"/>
          <w:szCs w:val="28"/>
        </w:rPr>
      </w:pPr>
      <w:r w:rsidRPr="00D87F18">
        <w:rPr>
          <w:rFonts w:asciiTheme="minorHAnsi" w:hAnsiTheme="minorHAnsi" w:cstheme="minorHAnsi"/>
          <w:b/>
          <w:color w:val="000000"/>
          <w:sz w:val="28"/>
          <w:szCs w:val="28"/>
        </w:rPr>
        <w:t>PEMBAHASAN</w:t>
      </w:r>
    </w:p>
    <w:p w14:paraId="0E4CC415" w14:textId="77777777" w:rsidR="00BD63E4" w:rsidRPr="00D87F18" w:rsidRDefault="00BD63E4" w:rsidP="00D87F18">
      <w:pPr>
        <w:pStyle w:val="NoSpacing"/>
        <w:jc w:val="both"/>
        <w:rPr>
          <w:rFonts w:asciiTheme="minorHAnsi" w:hAnsiTheme="minorHAnsi" w:cstheme="minorHAnsi"/>
          <w:sz w:val="22"/>
          <w:szCs w:val="22"/>
        </w:rPr>
      </w:pPr>
    </w:p>
    <w:p w14:paraId="320B1D4A" w14:textId="77777777" w:rsidR="00BD63E4" w:rsidRPr="00D87F18" w:rsidRDefault="00BD63E4" w:rsidP="00D87F18">
      <w:pPr>
        <w:pStyle w:val="NoSpacing"/>
        <w:numPr>
          <w:ilvl w:val="0"/>
          <w:numId w:val="6"/>
        </w:numPr>
        <w:ind w:left="426" w:hanging="426"/>
        <w:jc w:val="both"/>
        <w:rPr>
          <w:rFonts w:asciiTheme="minorHAnsi" w:hAnsiTheme="minorHAnsi" w:cstheme="minorHAnsi"/>
          <w:b/>
          <w:bCs/>
          <w:sz w:val="22"/>
          <w:szCs w:val="22"/>
        </w:rPr>
      </w:pPr>
      <w:r w:rsidRPr="00D87F18">
        <w:rPr>
          <w:rFonts w:asciiTheme="minorHAnsi" w:hAnsiTheme="minorHAnsi" w:cstheme="minorHAnsi"/>
          <w:b/>
          <w:bCs/>
          <w:sz w:val="22"/>
          <w:szCs w:val="22"/>
        </w:rPr>
        <w:t xml:space="preserve">Pengaruh </w:t>
      </w:r>
      <w:r w:rsidRPr="00D87F18">
        <w:rPr>
          <w:rFonts w:asciiTheme="minorHAnsi" w:hAnsiTheme="minorHAnsi" w:cstheme="minorHAnsi"/>
          <w:b/>
          <w:bCs/>
          <w:i/>
          <w:iCs/>
          <w:sz w:val="22"/>
          <w:szCs w:val="22"/>
        </w:rPr>
        <w:t xml:space="preserve">Social Media Marketing </w:t>
      </w:r>
      <w:r w:rsidRPr="00D87F18">
        <w:rPr>
          <w:rFonts w:asciiTheme="minorHAnsi" w:hAnsiTheme="minorHAnsi" w:cstheme="minorHAnsi"/>
          <w:b/>
          <w:bCs/>
          <w:sz w:val="22"/>
          <w:szCs w:val="22"/>
        </w:rPr>
        <w:t xml:space="preserve">Terhadap Minat Beli </w:t>
      </w:r>
    </w:p>
    <w:p w14:paraId="6F6F7A8B" w14:textId="77777777" w:rsidR="00BD63E4" w:rsidRPr="00D87F18" w:rsidRDefault="00BD63E4" w:rsidP="00D87F18">
      <w:pPr>
        <w:pStyle w:val="NoSpacing"/>
        <w:ind w:firstLine="426"/>
        <w:jc w:val="both"/>
        <w:rPr>
          <w:rFonts w:asciiTheme="minorHAnsi" w:hAnsiTheme="minorHAnsi" w:cstheme="minorHAnsi"/>
          <w:sz w:val="22"/>
          <w:szCs w:val="22"/>
        </w:rPr>
      </w:pPr>
      <w:r w:rsidRPr="00D87F18">
        <w:rPr>
          <w:rFonts w:asciiTheme="minorHAnsi" w:hAnsiTheme="minorHAnsi" w:cstheme="minorHAnsi"/>
          <w:sz w:val="22"/>
          <w:szCs w:val="22"/>
          <w:lang w:val="en-ID"/>
        </w:rPr>
        <w:t xml:space="preserve">Berdasarkan hasil analisis, jawaban responden menunjukkan bahwa </w:t>
      </w:r>
      <w:r w:rsidRPr="00D87F18">
        <w:rPr>
          <w:rFonts w:asciiTheme="minorHAnsi" w:hAnsiTheme="minorHAnsi" w:cstheme="minorHAnsi"/>
          <w:i/>
          <w:iCs/>
          <w:sz w:val="22"/>
          <w:szCs w:val="22"/>
          <w:lang w:val="en-ID"/>
        </w:rPr>
        <w:t>social media marketing</w:t>
      </w:r>
      <w:r w:rsidRPr="00D87F18">
        <w:rPr>
          <w:rFonts w:asciiTheme="minorHAnsi" w:hAnsiTheme="minorHAnsi" w:cstheme="minorHAnsi"/>
          <w:sz w:val="22"/>
          <w:szCs w:val="22"/>
          <w:lang w:val="en-ID"/>
        </w:rPr>
        <w:t xml:space="preserve"> mendapat nilai 2.599, yang termasuk dalam kategori setuju. Ini berarti strategi </w:t>
      </w:r>
      <w:r w:rsidRPr="00D87F18">
        <w:rPr>
          <w:rFonts w:asciiTheme="minorHAnsi" w:hAnsiTheme="minorHAnsi" w:cstheme="minorHAnsi"/>
          <w:i/>
          <w:iCs/>
          <w:sz w:val="22"/>
          <w:szCs w:val="22"/>
          <w:lang w:val="en-ID"/>
        </w:rPr>
        <w:t>social media marketing</w:t>
      </w:r>
      <w:r w:rsidRPr="00D87F18">
        <w:rPr>
          <w:rFonts w:asciiTheme="minorHAnsi" w:hAnsiTheme="minorHAnsi" w:cstheme="minorHAnsi"/>
          <w:sz w:val="22"/>
          <w:szCs w:val="22"/>
          <w:lang w:val="en-ID"/>
        </w:rPr>
        <w:t xml:space="preserve"> dinilai baik. Jawaban responden juga mengindikasikan bahwa </w:t>
      </w:r>
      <w:r w:rsidRPr="00D87F18">
        <w:rPr>
          <w:rFonts w:asciiTheme="minorHAnsi" w:hAnsiTheme="minorHAnsi" w:cstheme="minorHAnsi"/>
          <w:i/>
          <w:iCs/>
          <w:sz w:val="22"/>
          <w:szCs w:val="22"/>
          <w:lang w:val="en-ID"/>
        </w:rPr>
        <w:t>social media marketing</w:t>
      </w:r>
      <w:r w:rsidRPr="00D87F18">
        <w:rPr>
          <w:rFonts w:asciiTheme="minorHAnsi" w:hAnsiTheme="minorHAnsi" w:cstheme="minorHAnsi"/>
          <w:sz w:val="22"/>
          <w:szCs w:val="22"/>
          <w:lang w:val="en-ID"/>
        </w:rPr>
        <w:t xml:space="preserve"> berperan dalam keputusan pembelian, di mana konsumen memilih membeli produk </w:t>
      </w:r>
      <w:r w:rsidRPr="00D87F18">
        <w:rPr>
          <w:rFonts w:asciiTheme="minorHAnsi" w:hAnsiTheme="minorHAnsi" w:cstheme="minorHAnsi"/>
          <w:i/>
          <w:iCs/>
          <w:sz w:val="22"/>
          <w:szCs w:val="22"/>
          <w:lang w:val="en-ID"/>
        </w:rPr>
        <w:t>Coffee</w:t>
      </w:r>
      <w:r w:rsidRPr="00D87F18">
        <w:rPr>
          <w:rFonts w:asciiTheme="minorHAnsi" w:hAnsiTheme="minorHAnsi" w:cstheme="minorHAnsi"/>
          <w:b/>
          <w:bCs/>
          <w:sz w:val="22"/>
          <w:szCs w:val="22"/>
          <w:lang w:val="en-ID"/>
        </w:rPr>
        <w:t xml:space="preserve"> </w:t>
      </w:r>
      <w:r w:rsidRPr="00D87F18">
        <w:rPr>
          <w:rFonts w:asciiTheme="minorHAnsi" w:hAnsiTheme="minorHAnsi" w:cstheme="minorHAnsi"/>
          <w:sz w:val="22"/>
          <w:szCs w:val="22"/>
          <w:lang w:val="en-ID"/>
        </w:rPr>
        <w:t>Fore di Iskandar Muda Medan karena strategi pemasaran di media sosial yang digunakan. Dengan kata lain</w:t>
      </w:r>
      <w:r w:rsidRPr="00D87F18">
        <w:rPr>
          <w:rFonts w:asciiTheme="minorHAnsi" w:hAnsiTheme="minorHAnsi" w:cstheme="minorHAnsi"/>
          <w:i/>
          <w:iCs/>
          <w:sz w:val="22"/>
          <w:szCs w:val="22"/>
          <w:lang w:val="en-ID"/>
        </w:rPr>
        <w:t>, social media marketing</w:t>
      </w:r>
      <w:r w:rsidRPr="00D87F18">
        <w:rPr>
          <w:rFonts w:asciiTheme="minorHAnsi" w:hAnsiTheme="minorHAnsi" w:cstheme="minorHAnsi"/>
          <w:sz w:val="22"/>
          <w:szCs w:val="22"/>
          <w:lang w:val="en-ID"/>
        </w:rPr>
        <w:t xml:space="preserve"> menjadi faktor yang memengaruhi keputusan pembelian. Semakin efektif dan menarik strategi </w:t>
      </w:r>
      <w:r w:rsidRPr="00D87F18">
        <w:rPr>
          <w:rFonts w:asciiTheme="minorHAnsi" w:hAnsiTheme="minorHAnsi" w:cstheme="minorHAnsi"/>
          <w:i/>
          <w:iCs/>
          <w:sz w:val="22"/>
          <w:szCs w:val="22"/>
          <w:lang w:val="en-ID"/>
        </w:rPr>
        <w:t>social media marketing</w:t>
      </w:r>
      <w:r w:rsidRPr="00D87F18">
        <w:rPr>
          <w:rFonts w:asciiTheme="minorHAnsi" w:hAnsiTheme="minorHAnsi" w:cstheme="minorHAnsi"/>
          <w:sz w:val="22"/>
          <w:szCs w:val="22"/>
          <w:lang w:val="en-ID"/>
        </w:rPr>
        <w:t>, semakin tinggi minat beli konsumen untuk membeli produk</w:t>
      </w:r>
      <w:r w:rsidRPr="00D87F18">
        <w:rPr>
          <w:rFonts w:asciiTheme="minorHAnsi" w:hAnsiTheme="minorHAnsi" w:cstheme="minorHAnsi"/>
          <w:sz w:val="22"/>
          <w:szCs w:val="22"/>
        </w:rPr>
        <w:t>.</w:t>
      </w:r>
    </w:p>
    <w:p w14:paraId="22BD1E75" w14:textId="77777777" w:rsidR="00BD63E4" w:rsidRPr="00D87F18" w:rsidRDefault="00BD63E4" w:rsidP="00D87F18">
      <w:pPr>
        <w:pStyle w:val="NoSpacing"/>
        <w:jc w:val="both"/>
        <w:rPr>
          <w:rFonts w:asciiTheme="minorHAnsi" w:hAnsiTheme="minorHAnsi" w:cstheme="minorHAnsi"/>
          <w:sz w:val="22"/>
          <w:szCs w:val="22"/>
        </w:rPr>
      </w:pPr>
    </w:p>
    <w:p w14:paraId="4C464100" w14:textId="77777777" w:rsidR="00BD63E4" w:rsidRPr="00D87F18" w:rsidRDefault="00BD63E4" w:rsidP="00D87F18">
      <w:pPr>
        <w:pStyle w:val="NoSpacing"/>
        <w:numPr>
          <w:ilvl w:val="0"/>
          <w:numId w:val="6"/>
        </w:numPr>
        <w:ind w:left="426" w:hanging="426"/>
        <w:jc w:val="both"/>
        <w:rPr>
          <w:rFonts w:asciiTheme="minorHAnsi" w:hAnsiTheme="minorHAnsi" w:cstheme="minorHAnsi"/>
          <w:b/>
          <w:bCs/>
          <w:sz w:val="22"/>
          <w:szCs w:val="22"/>
        </w:rPr>
      </w:pPr>
      <w:r w:rsidRPr="00D87F18">
        <w:rPr>
          <w:rFonts w:asciiTheme="minorHAnsi" w:hAnsiTheme="minorHAnsi" w:cstheme="minorHAnsi"/>
          <w:b/>
          <w:bCs/>
          <w:sz w:val="22"/>
          <w:szCs w:val="22"/>
        </w:rPr>
        <w:t xml:space="preserve">Pengaruh Persepsi Harga Terhadap Minat Beli </w:t>
      </w:r>
    </w:p>
    <w:p w14:paraId="3E387651" w14:textId="77777777" w:rsidR="00BD63E4" w:rsidRPr="00D87F18" w:rsidRDefault="00BD63E4" w:rsidP="00D87F18">
      <w:pPr>
        <w:pStyle w:val="NoSpacing"/>
        <w:ind w:firstLine="426"/>
        <w:jc w:val="both"/>
        <w:rPr>
          <w:rFonts w:asciiTheme="minorHAnsi" w:hAnsiTheme="minorHAnsi" w:cstheme="minorHAnsi"/>
          <w:sz w:val="22"/>
          <w:szCs w:val="22"/>
        </w:rPr>
      </w:pPr>
      <w:r w:rsidRPr="00D87F18">
        <w:rPr>
          <w:rFonts w:asciiTheme="minorHAnsi" w:hAnsiTheme="minorHAnsi" w:cstheme="minorHAnsi"/>
          <w:sz w:val="22"/>
          <w:szCs w:val="22"/>
          <w:lang w:val="en-ID"/>
        </w:rPr>
        <w:t xml:space="preserve">Berdasarkan hasil analisis, jawaban responden mengenai variabel persepsi harga menunjukkan nilai 3.533, yang masuk dalam kategori kurang setuju namun mendekati setuju. Ini berarti bahwa persepsi harga dinilai cukup baik. Jawaban responden juga mengindikasikan bahwa persepsi harga berpengaruh terhadap keputusan pembelian, di mana konsumen memilih membeli produk </w:t>
      </w:r>
      <w:r w:rsidRPr="00D87F18">
        <w:rPr>
          <w:rFonts w:asciiTheme="minorHAnsi" w:hAnsiTheme="minorHAnsi" w:cstheme="minorHAnsi"/>
          <w:i/>
          <w:iCs/>
          <w:sz w:val="22"/>
          <w:szCs w:val="22"/>
          <w:lang w:val="en-ID"/>
        </w:rPr>
        <w:t xml:space="preserve">Coffee </w:t>
      </w:r>
      <w:r w:rsidRPr="00D87F18">
        <w:rPr>
          <w:rFonts w:asciiTheme="minorHAnsi" w:hAnsiTheme="minorHAnsi" w:cstheme="minorHAnsi"/>
          <w:sz w:val="22"/>
          <w:szCs w:val="22"/>
          <w:lang w:val="en-ID"/>
        </w:rPr>
        <w:t>Fore di Iskandar Muda Medan berdasarkan bagaimana mereka menilai harga yang ditawarkan. Persepsi harga dapat menjadi salah satu faktor yang memengaruhi keputusan pembelian. Semakin sesuai dan kompetitif harga yang dirasakan oleh pelanggan, semakin tinggi minat beli konsumen untuk membeli produk</w:t>
      </w:r>
      <w:r w:rsidRPr="00D87F18">
        <w:rPr>
          <w:rFonts w:asciiTheme="minorHAnsi" w:hAnsiTheme="minorHAnsi" w:cstheme="minorHAnsi"/>
          <w:sz w:val="22"/>
          <w:szCs w:val="22"/>
        </w:rPr>
        <w:t>.</w:t>
      </w:r>
    </w:p>
    <w:p w14:paraId="171FC8AF" w14:textId="77777777" w:rsidR="00BD63E4" w:rsidRPr="00D87F18" w:rsidRDefault="00BD63E4" w:rsidP="00D87F18">
      <w:pPr>
        <w:pStyle w:val="NoSpacing"/>
        <w:jc w:val="both"/>
        <w:rPr>
          <w:rFonts w:asciiTheme="minorHAnsi" w:hAnsiTheme="minorHAnsi" w:cstheme="minorHAnsi"/>
          <w:sz w:val="22"/>
          <w:szCs w:val="22"/>
        </w:rPr>
      </w:pPr>
    </w:p>
    <w:p w14:paraId="3962B173" w14:textId="77777777" w:rsidR="00BD63E4" w:rsidRPr="00D87F18" w:rsidRDefault="00BD63E4" w:rsidP="00D87F18">
      <w:pPr>
        <w:pStyle w:val="NoSpacing"/>
        <w:numPr>
          <w:ilvl w:val="0"/>
          <w:numId w:val="6"/>
        </w:numPr>
        <w:ind w:left="426" w:hanging="426"/>
        <w:jc w:val="both"/>
        <w:rPr>
          <w:rFonts w:asciiTheme="minorHAnsi" w:hAnsiTheme="minorHAnsi" w:cstheme="minorHAnsi"/>
          <w:b/>
          <w:bCs/>
          <w:sz w:val="22"/>
          <w:szCs w:val="22"/>
        </w:rPr>
      </w:pPr>
      <w:r w:rsidRPr="00D87F18">
        <w:rPr>
          <w:rFonts w:asciiTheme="minorHAnsi" w:hAnsiTheme="minorHAnsi" w:cstheme="minorHAnsi"/>
          <w:b/>
          <w:bCs/>
          <w:sz w:val="22"/>
          <w:szCs w:val="22"/>
        </w:rPr>
        <w:t xml:space="preserve">Pengaruh Kualitas Pelayanan Terhadap Minat Beli </w:t>
      </w:r>
    </w:p>
    <w:p w14:paraId="1A3E5462" w14:textId="77777777" w:rsidR="00BD63E4" w:rsidRPr="00D87F18" w:rsidRDefault="00BD63E4" w:rsidP="00D87F18">
      <w:pPr>
        <w:pStyle w:val="NoSpacing"/>
        <w:ind w:firstLine="426"/>
        <w:jc w:val="both"/>
        <w:rPr>
          <w:rFonts w:asciiTheme="minorHAnsi" w:hAnsiTheme="minorHAnsi" w:cstheme="minorHAnsi"/>
          <w:sz w:val="22"/>
          <w:szCs w:val="22"/>
        </w:rPr>
      </w:pPr>
      <w:r w:rsidRPr="00D87F18">
        <w:rPr>
          <w:rFonts w:asciiTheme="minorHAnsi" w:hAnsiTheme="minorHAnsi" w:cstheme="minorHAnsi"/>
          <w:sz w:val="22"/>
          <w:szCs w:val="22"/>
          <w:lang w:val="en-ID"/>
        </w:rPr>
        <w:t xml:space="preserve">Berdasarkan hasil analisis, jawaban responden mengenai variabel kualitas pelayanan menunjukkan nilai 2.617, yang masuk dalam kategori kurang setuju namun mendekati setuju. Ini berarti bahwa kualitas pelayanan dinilai cukup baik. Jawaban responden juga mengindikasikan bahwa kualitas pelayanan berpengaruh terhadap keputusan pembelian, di mana konsumen memilih membeli produk </w:t>
      </w:r>
      <w:r w:rsidRPr="00D87F18">
        <w:rPr>
          <w:rFonts w:asciiTheme="minorHAnsi" w:hAnsiTheme="minorHAnsi" w:cstheme="minorHAnsi"/>
          <w:i/>
          <w:iCs/>
          <w:sz w:val="22"/>
          <w:szCs w:val="22"/>
          <w:lang w:val="en-ID"/>
        </w:rPr>
        <w:t>Coffee</w:t>
      </w:r>
      <w:r w:rsidRPr="00D87F18">
        <w:rPr>
          <w:rFonts w:asciiTheme="minorHAnsi" w:hAnsiTheme="minorHAnsi" w:cstheme="minorHAnsi"/>
          <w:sz w:val="22"/>
          <w:szCs w:val="22"/>
          <w:lang w:val="en-ID"/>
        </w:rPr>
        <w:t xml:space="preserve"> Fore di Iskandar Muda Medan berdasarkan pengalaman mereka terhadap layanan yang diberikan. Kualitas pelayanan dapat menjadi salah satu faktor yang mempengaruhi keputusan pembelian. Semakin baik dan responsif pelayanan yang diterima pelanggan, semakin besar kemungkinan mereka untuk kembali membeli dan merekomendasikan produk kepada orang lain.</w:t>
      </w:r>
    </w:p>
    <w:p w14:paraId="22E4BF8A" w14:textId="77777777" w:rsidR="00D87F18" w:rsidRDefault="00D87F18" w:rsidP="00D87F18">
      <w:pPr>
        <w:pBdr>
          <w:top w:val="nil"/>
          <w:left w:val="nil"/>
          <w:bottom w:val="nil"/>
          <w:right w:val="nil"/>
          <w:between w:val="nil"/>
        </w:pBdr>
        <w:spacing w:line="240" w:lineRule="auto"/>
        <w:rPr>
          <w:rFonts w:asciiTheme="minorHAnsi" w:hAnsiTheme="minorHAnsi" w:cstheme="minorHAnsi"/>
          <w:b/>
          <w:sz w:val="28"/>
          <w:szCs w:val="28"/>
        </w:rPr>
      </w:pPr>
    </w:p>
    <w:p w14:paraId="6437F1A4" w14:textId="612D5362" w:rsidR="00BD63E4" w:rsidRPr="00D87F18" w:rsidRDefault="00BD63E4" w:rsidP="00D87F18">
      <w:pPr>
        <w:pBdr>
          <w:top w:val="nil"/>
          <w:left w:val="nil"/>
          <w:bottom w:val="nil"/>
          <w:right w:val="nil"/>
          <w:between w:val="nil"/>
        </w:pBdr>
        <w:spacing w:line="240" w:lineRule="auto"/>
        <w:rPr>
          <w:rFonts w:asciiTheme="minorHAnsi" w:hAnsiTheme="minorHAnsi" w:cstheme="minorHAnsi"/>
          <w:b/>
          <w:color w:val="000000"/>
          <w:sz w:val="28"/>
          <w:szCs w:val="28"/>
        </w:rPr>
      </w:pPr>
      <w:r w:rsidRPr="00D87F18">
        <w:rPr>
          <w:rFonts w:asciiTheme="minorHAnsi" w:hAnsiTheme="minorHAnsi" w:cstheme="minorHAnsi"/>
          <w:b/>
          <w:sz w:val="28"/>
          <w:szCs w:val="28"/>
        </w:rPr>
        <w:t>KE</w:t>
      </w:r>
      <w:r w:rsidRPr="00D87F18">
        <w:rPr>
          <w:rFonts w:asciiTheme="minorHAnsi" w:hAnsiTheme="minorHAnsi" w:cstheme="minorHAnsi"/>
          <w:b/>
          <w:color w:val="000000"/>
          <w:sz w:val="28"/>
          <w:szCs w:val="28"/>
        </w:rPr>
        <w:t xml:space="preserve">SIMPULAN </w:t>
      </w:r>
    </w:p>
    <w:p w14:paraId="513E09B4" w14:textId="77777777" w:rsidR="00BD63E4" w:rsidRPr="00D87F18" w:rsidRDefault="00BD63E4" w:rsidP="00D87F18">
      <w:pPr>
        <w:pStyle w:val="NoSpacing"/>
        <w:jc w:val="both"/>
        <w:rPr>
          <w:rFonts w:asciiTheme="minorHAnsi" w:hAnsiTheme="minorHAnsi" w:cstheme="minorHAnsi"/>
          <w:sz w:val="22"/>
          <w:szCs w:val="22"/>
        </w:rPr>
      </w:pPr>
      <w:r w:rsidRPr="00D87F18">
        <w:rPr>
          <w:rFonts w:asciiTheme="minorHAnsi" w:hAnsiTheme="minorHAnsi" w:cstheme="minorHAnsi"/>
          <w:sz w:val="22"/>
          <w:szCs w:val="22"/>
        </w:rPr>
        <w:t>Berdasarkan hasil penelitian yang telah dilakukan mengenai Pengaruh s</w:t>
      </w:r>
      <w:r w:rsidRPr="00D87F18">
        <w:rPr>
          <w:rFonts w:asciiTheme="minorHAnsi" w:hAnsiTheme="minorHAnsi" w:cstheme="minorHAnsi"/>
          <w:i/>
          <w:iCs/>
          <w:sz w:val="22"/>
          <w:szCs w:val="22"/>
        </w:rPr>
        <w:t xml:space="preserve">ocial media marketing, </w:t>
      </w:r>
      <w:r w:rsidRPr="00D87F18">
        <w:rPr>
          <w:rFonts w:asciiTheme="minorHAnsi" w:hAnsiTheme="minorHAnsi" w:cstheme="minorHAnsi"/>
          <w:sz w:val="22"/>
          <w:szCs w:val="22"/>
        </w:rPr>
        <w:t xml:space="preserve">Persepsi Harga dan Kualitas Pelayanan Terhadap Minat Beli </w:t>
      </w:r>
      <w:r w:rsidRPr="00D87F18">
        <w:rPr>
          <w:rFonts w:asciiTheme="minorHAnsi" w:hAnsiTheme="minorHAnsi" w:cstheme="minorHAnsi"/>
          <w:i/>
          <w:iCs/>
          <w:sz w:val="22"/>
          <w:szCs w:val="22"/>
        </w:rPr>
        <w:t xml:space="preserve">Coffee </w:t>
      </w:r>
      <w:r w:rsidRPr="00D87F18">
        <w:rPr>
          <w:rFonts w:asciiTheme="minorHAnsi" w:hAnsiTheme="minorHAnsi" w:cstheme="minorHAnsi"/>
          <w:sz w:val="22"/>
          <w:szCs w:val="22"/>
        </w:rPr>
        <w:t>Fore Di Iskandar Muda Medan, maka dapat ditarik beberapa kesimpulan sebagau berikut:</w:t>
      </w:r>
    </w:p>
    <w:p w14:paraId="54071229" w14:textId="77777777" w:rsidR="00BD63E4" w:rsidRPr="00D87F18" w:rsidRDefault="00BD63E4" w:rsidP="00D87F18">
      <w:pPr>
        <w:pStyle w:val="NoSpacing"/>
        <w:numPr>
          <w:ilvl w:val="0"/>
          <w:numId w:val="10"/>
        </w:numPr>
        <w:jc w:val="both"/>
        <w:rPr>
          <w:rFonts w:asciiTheme="minorHAnsi" w:hAnsiTheme="minorHAnsi" w:cstheme="minorHAnsi"/>
          <w:sz w:val="22"/>
          <w:szCs w:val="22"/>
        </w:rPr>
      </w:pPr>
      <w:r w:rsidRPr="00D87F18">
        <w:rPr>
          <w:rFonts w:asciiTheme="minorHAnsi" w:hAnsiTheme="minorHAnsi" w:cstheme="minorHAnsi"/>
          <w:sz w:val="22"/>
          <w:szCs w:val="22"/>
        </w:rPr>
        <w:t xml:space="preserve">Berdasarkan hasil uji t, variabel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 xml:space="preserve">berpengaruh positif dan siginfikan terhadap minat beli </w:t>
      </w:r>
      <w:r w:rsidRPr="00D87F18">
        <w:rPr>
          <w:rFonts w:asciiTheme="minorHAnsi" w:hAnsiTheme="minorHAnsi" w:cstheme="minorHAnsi"/>
          <w:i/>
          <w:iCs/>
          <w:sz w:val="22"/>
          <w:szCs w:val="22"/>
        </w:rPr>
        <w:t xml:space="preserve">coffee </w:t>
      </w:r>
      <w:r w:rsidRPr="00D87F18">
        <w:rPr>
          <w:rFonts w:asciiTheme="minorHAnsi" w:hAnsiTheme="minorHAnsi" w:cstheme="minorHAnsi"/>
          <w:sz w:val="22"/>
          <w:szCs w:val="22"/>
        </w:rPr>
        <w:t xml:space="preserve">Fore. </w:t>
      </w:r>
    </w:p>
    <w:p w14:paraId="2E508B95" w14:textId="77777777" w:rsidR="00BD63E4" w:rsidRPr="00D87F18" w:rsidRDefault="00BD63E4" w:rsidP="00D87F18">
      <w:pPr>
        <w:pStyle w:val="NoSpacing"/>
        <w:numPr>
          <w:ilvl w:val="0"/>
          <w:numId w:val="10"/>
        </w:numPr>
        <w:jc w:val="both"/>
        <w:rPr>
          <w:rFonts w:asciiTheme="minorHAnsi" w:hAnsiTheme="minorHAnsi" w:cstheme="minorHAnsi"/>
          <w:sz w:val="22"/>
          <w:szCs w:val="22"/>
        </w:rPr>
      </w:pPr>
      <w:r w:rsidRPr="00D87F18">
        <w:rPr>
          <w:rFonts w:asciiTheme="minorHAnsi" w:hAnsiTheme="minorHAnsi" w:cstheme="minorHAnsi"/>
          <w:sz w:val="22"/>
          <w:szCs w:val="22"/>
        </w:rPr>
        <w:t xml:space="preserve">Berdasarkan hasil uji t, variabel persepsi harga berpengaruh positif dan signifikan terhadap minat beli </w:t>
      </w:r>
      <w:r w:rsidRPr="00D87F18">
        <w:rPr>
          <w:rFonts w:asciiTheme="minorHAnsi" w:hAnsiTheme="minorHAnsi" w:cstheme="minorHAnsi"/>
          <w:i/>
          <w:iCs/>
          <w:sz w:val="22"/>
          <w:szCs w:val="22"/>
        </w:rPr>
        <w:t xml:space="preserve">coffee </w:t>
      </w:r>
      <w:r w:rsidRPr="00D87F18">
        <w:rPr>
          <w:rFonts w:asciiTheme="minorHAnsi" w:hAnsiTheme="minorHAnsi" w:cstheme="minorHAnsi"/>
          <w:sz w:val="22"/>
          <w:szCs w:val="22"/>
        </w:rPr>
        <w:t xml:space="preserve">Fore. </w:t>
      </w:r>
    </w:p>
    <w:p w14:paraId="6307A10D" w14:textId="77777777" w:rsidR="00BD63E4" w:rsidRPr="00D87F18" w:rsidRDefault="00BD63E4" w:rsidP="00D87F18">
      <w:pPr>
        <w:pStyle w:val="NoSpacing"/>
        <w:numPr>
          <w:ilvl w:val="0"/>
          <w:numId w:val="10"/>
        </w:numPr>
        <w:jc w:val="both"/>
        <w:rPr>
          <w:rFonts w:asciiTheme="minorHAnsi" w:hAnsiTheme="minorHAnsi" w:cstheme="minorHAnsi"/>
          <w:sz w:val="22"/>
          <w:szCs w:val="22"/>
        </w:rPr>
      </w:pPr>
      <w:r w:rsidRPr="00D87F18">
        <w:rPr>
          <w:rFonts w:asciiTheme="minorHAnsi" w:hAnsiTheme="minorHAnsi" w:cstheme="minorHAnsi"/>
          <w:sz w:val="22"/>
          <w:szCs w:val="22"/>
        </w:rPr>
        <w:t xml:space="preserve">Berdasarkan hasil uji t, variabel kualitas pelayanan berpengaruh positif dan signifikan terhadap minat beli </w:t>
      </w:r>
      <w:r w:rsidRPr="00D87F18">
        <w:rPr>
          <w:rFonts w:asciiTheme="minorHAnsi" w:hAnsiTheme="minorHAnsi" w:cstheme="minorHAnsi"/>
          <w:i/>
          <w:iCs/>
          <w:sz w:val="22"/>
          <w:szCs w:val="22"/>
        </w:rPr>
        <w:t xml:space="preserve">coffe </w:t>
      </w:r>
      <w:r w:rsidRPr="00D87F18">
        <w:rPr>
          <w:rFonts w:asciiTheme="minorHAnsi" w:hAnsiTheme="minorHAnsi" w:cstheme="minorHAnsi"/>
          <w:sz w:val="22"/>
          <w:szCs w:val="22"/>
        </w:rPr>
        <w:t xml:space="preserve">Fore. </w:t>
      </w:r>
    </w:p>
    <w:p w14:paraId="36BA6C54" w14:textId="77777777" w:rsidR="00BD63E4" w:rsidRPr="00D87F18" w:rsidRDefault="00BD63E4" w:rsidP="00D87F18">
      <w:pPr>
        <w:pStyle w:val="NoSpacing"/>
        <w:numPr>
          <w:ilvl w:val="0"/>
          <w:numId w:val="10"/>
        </w:numPr>
        <w:jc w:val="both"/>
        <w:rPr>
          <w:rFonts w:asciiTheme="minorHAnsi" w:hAnsiTheme="minorHAnsi" w:cstheme="minorHAnsi"/>
          <w:sz w:val="22"/>
          <w:szCs w:val="22"/>
        </w:rPr>
      </w:pPr>
      <w:r w:rsidRPr="00D87F18">
        <w:rPr>
          <w:rFonts w:asciiTheme="minorHAnsi" w:hAnsiTheme="minorHAnsi" w:cstheme="minorHAnsi"/>
          <w:sz w:val="22"/>
          <w:szCs w:val="22"/>
        </w:rPr>
        <w:t>Berdasarkan uji koefisien determinasi (R</w:t>
      </w:r>
      <w:r w:rsidRPr="00D87F18">
        <w:rPr>
          <w:rFonts w:asciiTheme="minorHAnsi" w:hAnsiTheme="minorHAnsi" w:cstheme="minorHAnsi"/>
          <w:sz w:val="22"/>
          <w:szCs w:val="22"/>
          <w:vertAlign w:val="superscript"/>
        </w:rPr>
        <w:t>2</w:t>
      </w:r>
      <w:r w:rsidRPr="00D87F18">
        <w:rPr>
          <w:rFonts w:asciiTheme="minorHAnsi" w:hAnsiTheme="minorHAnsi" w:cstheme="minorHAnsi"/>
          <w:sz w:val="22"/>
          <w:szCs w:val="22"/>
        </w:rPr>
        <w:t xml:space="preserve">), </w:t>
      </w:r>
      <w:r w:rsidRPr="00D87F18">
        <w:rPr>
          <w:rFonts w:asciiTheme="minorHAnsi" w:hAnsiTheme="minorHAnsi" w:cstheme="minorHAnsi"/>
          <w:i/>
          <w:iCs/>
          <w:sz w:val="22"/>
          <w:szCs w:val="22"/>
        </w:rPr>
        <w:t xml:space="preserve">Social media marketing, </w:t>
      </w:r>
      <w:r w:rsidRPr="00D87F18">
        <w:rPr>
          <w:rFonts w:asciiTheme="minorHAnsi" w:hAnsiTheme="minorHAnsi" w:cstheme="minorHAnsi"/>
          <w:sz w:val="22"/>
          <w:szCs w:val="22"/>
        </w:rPr>
        <w:t>persepsi harga dan kualitas pelayanan dapat menjelaskan minat beli sebesar 59,7% sedangkan sisanya 40,3% dijelaskan oeh variable lain yang tidak diteliti.</w:t>
      </w:r>
    </w:p>
    <w:p w14:paraId="442A8FFC" w14:textId="77777777" w:rsidR="00D87F18" w:rsidRDefault="00D87F18" w:rsidP="00D87F18">
      <w:pPr>
        <w:pBdr>
          <w:top w:val="nil"/>
          <w:left w:val="nil"/>
          <w:bottom w:val="nil"/>
          <w:right w:val="nil"/>
          <w:between w:val="nil"/>
        </w:pBdr>
        <w:spacing w:line="240" w:lineRule="auto"/>
        <w:rPr>
          <w:rFonts w:asciiTheme="minorHAnsi" w:hAnsiTheme="minorHAnsi" w:cstheme="minorHAnsi"/>
          <w:b/>
          <w:color w:val="000000"/>
          <w:sz w:val="28"/>
          <w:szCs w:val="28"/>
        </w:rPr>
      </w:pPr>
    </w:p>
    <w:p w14:paraId="28DAAEFB" w14:textId="6577E8CB" w:rsidR="00BD63E4" w:rsidRPr="00D87F18" w:rsidRDefault="00BD63E4" w:rsidP="00D87F18">
      <w:pPr>
        <w:pBdr>
          <w:top w:val="nil"/>
          <w:left w:val="nil"/>
          <w:bottom w:val="nil"/>
          <w:right w:val="nil"/>
          <w:between w:val="nil"/>
        </w:pBdr>
        <w:spacing w:line="240" w:lineRule="auto"/>
        <w:rPr>
          <w:rFonts w:asciiTheme="minorHAnsi" w:hAnsiTheme="minorHAnsi" w:cstheme="minorHAnsi"/>
          <w:b/>
          <w:color w:val="000000"/>
          <w:sz w:val="28"/>
          <w:szCs w:val="28"/>
        </w:rPr>
      </w:pPr>
      <w:r w:rsidRPr="00D87F18">
        <w:rPr>
          <w:rFonts w:asciiTheme="minorHAnsi" w:hAnsiTheme="minorHAnsi" w:cstheme="minorHAnsi"/>
          <w:b/>
          <w:color w:val="000000"/>
          <w:sz w:val="28"/>
          <w:szCs w:val="28"/>
        </w:rPr>
        <w:t>SARAN</w:t>
      </w:r>
    </w:p>
    <w:p w14:paraId="68778C34" w14:textId="77777777" w:rsidR="00BD63E4" w:rsidRPr="00D87F18" w:rsidRDefault="00BD63E4" w:rsidP="00D87F18">
      <w:pPr>
        <w:pStyle w:val="NoSpacing"/>
        <w:numPr>
          <w:ilvl w:val="0"/>
          <w:numId w:val="7"/>
        </w:numPr>
        <w:jc w:val="both"/>
        <w:rPr>
          <w:rFonts w:asciiTheme="minorHAnsi" w:hAnsiTheme="minorHAnsi" w:cstheme="minorHAnsi"/>
          <w:b/>
          <w:color w:val="000000"/>
          <w:sz w:val="22"/>
          <w:szCs w:val="22"/>
        </w:rPr>
      </w:pPr>
      <w:r w:rsidRPr="00D87F18">
        <w:rPr>
          <w:rFonts w:asciiTheme="minorHAnsi" w:hAnsiTheme="minorHAnsi" w:cstheme="minorHAnsi"/>
          <w:bCs/>
          <w:sz w:val="22"/>
          <w:szCs w:val="22"/>
        </w:rPr>
        <w:t xml:space="preserve">Variabel </w:t>
      </w:r>
      <w:r w:rsidRPr="00D87F18">
        <w:rPr>
          <w:rFonts w:asciiTheme="minorHAnsi" w:hAnsiTheme="minorHAnsi" w:cstheme="minorHAnsi"/>
          <w:bCs/>
          <w:i/>
          <w:iCs/>
          <w:sz w:val="22"/>
          <w:szCs w:val="22"/>
        </w:rPr>
        <w:t>social media marketing</w:t>
      </w:r>
      <w:r w:rsidRPr="00D87F18">
        <w:rPr>
          <w:rFonts w:asciiTheme="minorHAnsi" w:hAnsiTheme="minorHAnsi" w:cstheme="minorHAnsi"/>
          <w:bCs/>
          <w:sz w:val="22"/>
          <w:szCs w:val="22"/>
        </w:rPr>
        <w:t xml:space="preserve"> dapat dilihat bahwa indikator</w:t>
      </w:r>
      <w:r w:rsidRPr="00D87F18">
        <w:rPr>
          <w:rFonts w:asciiTheme="minorHAnsi" w:hAnsiTheme="minorHAnsi" w:cstheme="minorHAnsi"/>
          <w:bCs/>
          <w:sz w:val="22"/>
          <w:szCs w:val="22"/>
          <w:lang w:bidi="en-US"/>
        </w:rPr>
        <w:t xml:space="preserve"> informasi yang diberikan </w:t>
      </w:r>
      <w:r w:rsidRPr="00D87F18">
        <w:rPr>
          <w:rFonts w:asciiTheme="minorHAnsi" w:hAnsiTheme="minorHAnsi" w:cstheme="minorHAnsi"/>
          <w:bCs/>
          <w:i/>
          <w:iCs/>
          <w:sz w:val="22"/>
          <w:szCs w:val="22"/>
          <w:lang w:bidi="en-US"/>
        </w:rPr>
        <w:t>Coffee</w:t>
      </w:r>
      <w:r w:rsidRPr="00D87F18">
        <w:rPr>
          <w:rFonts w:asciiTheme="minorHAnsi" w:hAnsiTheme="minorHAnsi" w:cstheme="minorHAnsi"/>
          <w:bCs/>
          <w:sz w:val="22"/>
          <w:szCs w:val="22"/>
          <w:lang w:bidi="en-US"/>
        </w:rPr>
        <w:t xml:space="preserve"> Fore melalui media sosial sangat dapat dipercaya, merupakan indikator yang memiliki nilai skor yang paling rendah. Maka disarankan </w:t>
      </w:r>
      <w:r w:rsidRPr="00D87F18">
        <w:rPr>
          <w:rFonts w:asciiTheme="minorHAnsi" w:hAnsiTheme="minorHAnsi" w:cstheme="minorHAnsi"/>
          <w:bCs/>
          <w:i/>
          <w:iCs/>
          <w:sz w:val="22"/>
          <w:szCs w:val="22"/>
          <w:lang w:bidi="en-US"/>
        </w:rPr>
        <w:t>Coffee</w:t>
      </w:r>
      <w:r w:rsidRPr="00D87F18">
        <w:rPr>
          <w:rFonts w:asciiTheme="minorHAnsi" w:hAnsiTheme="minorHAnsi" w:cstheme="minorHAnsi"/>
          <w:bCs/>
          <w:sz w:val="22"/>
          <w:szCs w:val="22"/>
          <w:lang w:bidi="en-US"/>
        </w:rPr>
        <w:t xml:space="preserve"> Fore perlu meningkatkan transparansi dalam setiap konten yang dipublikasikan. Salah satu cara yang dapat dilakukan adalah dengan menyajikan informasi yang lebih rinci mengenai produk, bahan baku, serta proses pembuatan kopi agar pelanggan merasa yakin dengan keaslian dan kualitasnya. Selain itu, penggunaan testimoni pelanggan yang kredibel dalam bentuk ulasan video, foto, dan komentar di media sosial dapat membantu meningkatkan kepercayaan calon pembeli.</w:t>
      </w:r>
    </w:p>
    <w:p w14:paraId="4D4A897F" w14:textId="77777777" w:rsidR="00BD63E4" w:rsidRPr="00D87F18" w:rsidRDefault="00BD63E4" w:rsidP="00D87F18">
      <w:pPr>
        <w:pStyle w:val="NoSpacing"/>
        <w:numPr>
          <w:ilvl w:val="0"/>
          <w:numId w:val="7"/>
        </w:numPr>
        <w:jc w:val="both"/>
        <w:rPr>
          <w:rFonts w:asciiTheme="minorHAnsi" w:hAnsiTheme="minorHAnsi" w:cstheme="minorHAnsi"/>
          <w:b/>
          <w:color w:val="000000"/>
          <w:sz w:val="22"/>
          <w:szCs w:val="22"/>
        </w:rPr>
      </w:pPr>
      <w:r w:rsidRPr="00D87F18">
        <w:rPr>
          <w:rFonts w:asciiTheme="minorHAnsi" w:hAnsiTheme="minorHAnsi" w:cstheme="minorHAnsi"/>
          <w:bCs/>
          <w:sz w:val="22"/>
          <w:szCs w:val="22"/>
        </w:rPr>
        <w:t xml:space="preserve">Variabel persepsi harga dapat dilihat bahwa indikator </w:t>
      </w:r>
      <w:r w:rsidRPr="00D87F18">
        <w:rPr>
          <w:rFonts w:asciiTheme="minorHAnsi" w:hAnsiTheme="minorHAnsi" w:cstheme="minorHAnsi"/>
          <w:bCs/>
          <w:sz w:val="22"/>
          <w:szCs w:val="22"/>
          <w:lang w:bidi="en-US"/>
        </w:rPr>
        <w:t xml:space="preserve">harga kopi di Coffee Fore lebih murah dibandingkan dengan kafe lain dengan kualitas yang sama, merupakan indikator yang memiliki nilai skor yang paling rendah. Untuk mengatasi hal ini, maka disarankan Coffee Fore dapat mengadopsi strategi komunikasi harga yang lebih efektif. Salah satunya adalah dengan </w:t>
      </w:r>
      <w:r w:rsidRPr="00D87F18">
        <w:rPr>
          <w:rFonts w:asciiTheme="minorHAnsi" w:hAnsiTheme="minorHAnsi" w:cstheme="minorHAnsi"/>
          <w:bCs/>
          <w:sz w:val="22"/>
          <w:szCs w:val="22"/>
          <w:lang w:bidi="en-US"/>
        </w:rPr>
        <w:lastRenderedPageBreak/>
        <w:t>menonjolkan nilai tambah yang diberikan, seperti kualitas bahan baku premium, metode penyeduhan khusus, serta pengalaman menikmati kopi di lingkungan yang nyaman. Dengan menjelaskan aspek-aspek ini dalam kampanye pemasaran, pelanggan akan lebih memahami bahwa harga yang ditawarkan sebanding dengan kualitas yang mereka terima.</w:t>
      </w:r>
    </w:p>
    <w:p w14:paraId="3F89A87A" w14:textId="77777777" w:rsidR="00BD63E4" w:rsidRPr="00D87F18" w:rsidRDefault="00BD63E4" w:rsidP="00D87F18">
      <w:pPr>
        <w:pStyle w:val="NoSpacing"/>
        <w:numPr>
          <w:ilvl w:val="0"/>
          <w:numId w:val="7"/>
        </w:numPr>
        <w:jc w:val="both"/>
        <w:rPr>
          <w:rFonts w:asciiTheme="minorHAnsi" w:hAnsiTheme="minorHAnsi" w:cstheme="minorHAnsi"/>
          <w:b/>
          <w:color w:val="000000"/>
          <w:sz w:val="22"/>
          <w:szCs w:val="22"/>
        </w:rPr>
      </w:pPr>
      <w:r w:rsidRPr="00D87F18">
        <w:rPr>
          <w:rFonts w:asciiTheme="minorHAnsi" w:hAnsiTheme="minorHAnsi" w:cstheme="minorHAnsi"/>
          <w:bCs/>
          <w:sz w:val="22"/>
          <w:szCs w:val="22"/>
        </w:rPr>
        <w:t>Variabel kualitas pelayanan dapat dilihat bahwa indikator</w:t>
      </w:r>
      <w:r w:rsidRPr="00D87F18">
        <w:rPr>
          <w:rFonts w:asciiTheme="minorHAnsi" w:hAnsiTheme="minorHAnsi" w:cstheme="minorHAnsi"/>
          <w:bCs/>
          <w:sz w:val="22"/>
          <w:szCs w:val="22"/>
          <w:lang w:bidi="en-US"/>
        </w:rPr>
        <w:t xml:space="preserve"> kecepatan pelayanan di </w:t>
      </w:r>
      <w:r w:rsidRPr="00D87F18">
        <w:rPr>
          <w:rFonts w:asciiTheme="minorHAnsi" w:hAnsiTheme="minorHAnsi" w:cstheme="minorHAnsi"/>
          <w:bCs/>
          <w:i/>
          <w:iCs/>
          <w:sz w:val="22"/>
          <w:szCs w:val="22"/>
          <w:lang w:bidi="en-US"/>
        </w:rPr>
        <w:t>Coffee</w:t>
      </w:r>
      <w:r w:rsidRPr="00D87F18">
        <w:rPr>
          <w:rFonts w:asciiTheme="minorHAnsi" w:hAnsiTheme="minorHAnsi" w:cstheme="minorHAnsi"/>
          <w:bCs/>
          <w:sz w:val="22"/>
          <w:szCs w:val="22"/>
          <w:lang w:bidi="en-US"/>
        </w:rPr>
        <w:t xml:space="preserve"> Fore sudah sesuai dengan harapan, merupakan indikator yang memiliki nilai skor yang paling rendah. Maka disarankan Coffee Fore dapat mengoptimalkan proses pemesanan dengan teknologi digital, seperti aplikasi pemesanan online. Dengan menyediakan opsi pemesanan yang lebih cepat, pelanggan dapat memesan kopi mereka terlebih dahulu dan hanya perlu mengambilnya tanpa harus menunggu lama. Selain itu, sistem notifikasi melalui aplikasi atau SMS yang memberi tahu pelanggan saat pesanan mereka siap juga dapat mengurangi waktu tunggu yang tidak perlu.</w:t>
      </w:r>
    </w:p>
    <w:p w14:paraId="1F1113E8" w14:textId="77777777" w:rsidR="00BD63E4" w:rsidRPr="00D87F18" w:rsidRDefault="00BD63E4" w:rsidP="00D87F18">
      <w:pPr>
        <w:pStyle w:val="NoSpacing"/>
        <w:numPr>
          <w:ilvl w:val="0"/>
          <w:numId w:val="7"/>
        </w:numPr>
        <w:jc w:val="both"/>
        <w:rPr>
          <w:rFonts w:asciiTheme="minorHAnsi" w:hAnsiTheme="minorHAnsi" w:cstheme="minorHAnsi"/>
          <w:b/>
          <w:color w:val="000000"/>
          <w:sz w:val="22"/>
          <w:szCs w:val="22"/>
        </w:rPr>
      </w:pPr>
      <w:r w:rsidRPr="00D87F18">
        <w:rPr>
          <w:rFonts w:asciiTheme="minorHAnsi" w:hAnsiTheme="minorHAnsi" w:cstheme="minorHAnsi"/>
          <w:bCs/>
          <w:sz w:val="22"/>
          <w:szCs w:val="22"/>
          <w:lang w:val="en-ID"/>
        </w:rPr>
        <w:t xml:space="preserve">Bagi peneliti selanjutnya, </w:t>
      </w:r>
      <w:r w:rsidRPr="00D87F18">
        <w:rPr>
          <w:rFonts w:asciiTheme="minorHAnsi" w:hAnsiTheme="minorHAnsi" w:cstheme="minorHAnsi"/>
          <w:bCs/>
          <w:sz w:val="22"/>
          <w:szCs w:val="22"/>
        </w:rPr>
        <w:t>disarankan untuk meneliti variabel lain yang mungkin berpengaruh terhadap minat beli, seperti citra merek, kualitas produk, atau kepuasan pelanggan, guna memperoleh pemahaman yang lebih mendalam mengenai faktor-faktor yang mempengaruhi minat beli.</w:t>
      </w:r>
    </w:p>
    <w:p w14:paraId="6D357EF9" w14:textId="77777777" w:rsidR="00BD63E4" w:rsidRDefault="00BD63E4" w:rsidP="00BD63E4">
      <w:pPr>
        <w:pBdr>
          <w:top w:val="nil"/>
          <w:left w:val="nil"/>
          <w:bottom w:val="nil"/>
          <w:right w:val="nil"/>
          <w:between w:val="nil"/>
        </w:pBdr>
        <w:spacing w:before="120" w:after="120"/>
        <w:rPr>
          <w:b/>
          <w:color w:val="000000"/>
        </w:rPr>
      </w:pPr>
    </w:p>
    <w:p w14:paraId="3855128A" w14:textId="77777777" w:rsidR="00BD63E4" w:rsidRDefault="00BD63E4" w:rsidP="00BD63E4">
      <w:pPr>
        <w:pBdr>
          <w:top w:val="nil"/>
          <w:left w:val="nil"/>
          <w:bottom w:val="nil"/>
          <w:right w:val="nil"/>
          <w:between w:val="nil"/>
        </w:pBdr>
        <w:spacing w:before="120" w:after="120"/>
        <w:rPr>
          <w:b/>
          <w:color w:val="000000"/>
        </w:rPr>
      </w:pPr>
      <w:r>
        <w:rPr>
          <w:b/>
          <w:color w:val="000000"/>
        </w:rPr>
        <w:t>DAFTAR PUSTAKA</w:t>
      </w:r>
    </w:p>
    <w:p w14:paraId="32B50A2E" w14:textId="77777777" w:rsidR="00BD63E4" w:rsidRPr="003F7A03" w:rsidRDefault="00BD63E4" w:rsidP="00BD63E4">
      <w:pPr>
        <w:widowControl w:val="0"/>
        <w:autoSpaceDE w:val="0"/>
        <w:autoSpaceDN w:val="0"/>
        <w:adjustRightInd w:val="0"/>
        <w:spacing w:before="120" w:after="120"/>
        <w:ind w:left="480" w:hanging="480"/>
        <w:jc w:val="both"/>
        <w:rPr>
          <w:noProof/>
        </w:rPr>
      </w:pPr>
      <w:r>
        <w:rPr>
          <w:b/>
          <w:color w:val="000000"/>
        </w:rPr>
        <w:fldChar w:fldCharType="begin" w:fldLock="1"/>
      </w:r>
      <w:r>
        <w:rPr>
          <w:b/>
          <w:color w:val="000000"/>
        </w:rPr>
        <w:instrText xml:space="preserve">ADDIN Mendeley Bibliography CSL_BIBLIOGRAPHY </w:instrText>
      </w:r>
      <w:r>
        <w:rPr>
          <w:b/>
          <w:color w:val="000000"/>
        </w:rPr>
        <w:fldChar w:fldCharType="separate"/>
      </w:r>
      <w:r w:rsidRPr="003F7A03">
        <w:rPr>
          <w:noProof/>
        </w:rPr>
        <w:t xml:space="preserve">Agustinus Herinama, A., &amp; Setiawan, Y. (2024). Pengaruh Viral Marketing, Experiential marketing Dan Persepsi Harga Terhadap Minat Beli Ulang produk Mixue Ice Cream &amp; Tea Pada gen Z. </w:t>
      </w:r>
      <w:r w:rsidRPr="003F7A03">
        <w:rPr>
          <w:i/>
          <w:iCs/>
          <w:noProof/>
        </w:rPr>
        <w:t>Jurnal Manajemen</w:t>
      </w:r>
      <w:r w:rsidRPr="003F7A03">
        <w:rPr>
          <w:noProof/>
        </w:rPr>
        <w:t xml:space="preserve">, </w:t>
      </w:r>
      <w:r w:rsidRPr="003F7A03">
        <w:rPr>
          <w:i/>
          <w:iCs/>
          <w:noProof/>
        </w:rPr>
        <w:t>10</w:t>
      </w:r>
      <w:r w:rsidRPr="003F7A03">
        <w:rPr>
          <w:noProof/>
        </w:rPr>
        <w:t>(1), 18–30. https://doi.org/10.54964/manajemen.v10i1.449</w:t>
      </w:r>
    </w:p>
    <w:p w14:paraId="66545C94"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Ardiansyach, H. T., Widjajanti, K., &amp; Rusdianti, E. (2022). Pengaruh penerapan standar operasional prosedur dan GeoKKP terhadap kinerja pegawai dengan motivasi kerja sebagai variabel moderator. </w:t>
      </w:r>
      <w:r w:rsidRPr="003F7A03">
        <w:rPr>
          <w:i/>
          <w:iCs/>
          <w:noProof/>
        </w:rPr>
        <w:t>Jurnal Riset Ekonomi Dan Bisnis</w:t>
      </w:r>
      <w:r w:rsidRPr="003F7A03">
        <w:rPr>
          <w:noProof/>
        </w:rPr>
        <w:t xml:space="preserve">, </w:t>
      </w:r>
      <w:r w:rsidRPr="003F7A03">
        <w:rPr>
          <w:i/>
          <w:iCs/>
          <w:noProof/>
        </w:rPr>
        <w:t>15</w:t>
      </w:r>
      <w:r w:rsidRPr="003F7A03">
        <w:rPr>
          <w:noProof/>
        </w:rPr>
        <w:t>(2), 76–94.</w:t>
      </w:r>
    </w:p>
    <w:p w14:paraId="4D7079C0"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Daga, Dr. Rosnaini,.SE, .MM. (2017). Kepuasan Pelanggan. In M. I. Kaisar (Ed.), </w:t>
      </w:r>
      <w:r w:rsidRPr="003F7A03">
        <w:rPr>
          <w:i/>
          <w:iCs/>
          <w:noProof/>
        </w:rPr>
        <w:t>Sustainability (Switzerland)</w:t>
      </w:r>
      <w:r w:rsidRPr="003F7A03">
        <w:rPr>
          <w:noProof/>
        </w:rPr>
        <w:t xml:space="preserve"> (Pertama, Vol. 11, Issue 1). Global Research And Consulting Institute. _Sistem_Pembetungan_Terpusat_Strategi_Melestari</w:t>
      </w:r>
    </w:p>
    <w:p w14:paraId="6EFB8860"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Dr. Teddy Chandra, SE., MM Stefani Chandra, B.Bus.Com, MIB Layla Hafni, S, SE, M. (2020). Service Quality, Consumer Satisfaction, Dan Consumer Loyality : Tinjauan Teoritis. In </w:t>
      </w:r>
      <w:r w:rsidRPr="003F7A03">
        <w:rPr>
          <w:i/>
          <w:iCs/>
          <w:noProof/>
        </w:rPr>
        <w:t>Angewandte Chemie International Edition, 6(11), 951–952.</w:t>
      </w:r>
    </w:p>
    <w:p w14:paraId="42ABAB9C"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Erwin, E. (2024). </w:t>
      </w:r>
      <w:r w:rsidRPr="003F7A03">
        <w:rPr>
          <w:i/>
          <w:iCs/>
          <w:noProof/>
        </w:rPr>
        <w:t>PEMASARAN DIGITAL (Teori dan Implementasi)</w:t>
      </w:r>
      <w:r w:rsidRPr="003F7A03">
        <w:rPr>
          <w:noProof/>
        </w:rPr>
        <w:t xml:space="preserve"> (Issue January). https://www.researchgate.net/publication/377638698</w:t>
      </w:r>
    </w:p>
    <w:p w14:paraId="4EE34654"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Firmansyah, D. M. A. (2018). Perilaku Konsumen. In </w:t>
      </w:r>
      <w:r w:rsidRPr="003F7A03">
        <w:rPr>
          <w:i/>
          <w:iCs/>
          <w:noProof/>
        </w:rPr>
        <w:t>Deepublish</w:t>
      </w:r>
      <w:r w:rsidRPr="003F7A03">
        <w:rPr>
          <w:noProof/>
        </w:rPr>
        <w:t xml:space="preserve"> (Vol. 1, Issue 1). CV Budi Utama. _Sistem_Pembetungan_Terpusat_Strategi_Melestari</w:t>
      </w:r>
    </w:p>
    <w:p w14:paraId="000DE960"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Hair, J. F., Risher, J. J., Sarstedt, M., &amp; Ringle, C. M. (2019). The Results of PLS-SEM Article information. </w:t>
      </w:r>
      <w:r w:rsidRPr="003F7A03">
        <w:rPr>
          <w:i/>
          <w:iCs/>
          <w:noProof/>
        </w:rPr>
        <w:t>European Business Review</w:t>
      </w:r>
      <w:r w:rsidRPr="003F7A03">
        <w:rPr>
          <w:noProof/>
        </w:rPr>
        <w:t xml:space="preserve">, </w:t>
      </w:r>
      <w:r w:rsidRPr="003F7A03">
        <w:rPr>
          <w:i/>
          <w:iCs/>
          <w:noProof/>
        </w:rPr>
        <w:t>31</w:t>
      </w:r>
      <w:r w:rsidRPr="003F7A03">
        <w:rPr>
          <w:noProof/>
        </w:rPr>
        <w:t>(1), 2–24.</w:t>
      </w:r>
    </w:p>
    <w:p w14:paraId="30BEA7B9"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Jailani, M. S. (2023). Teknik pengumpulan data dan instrumen penelitian ilmiah pendidikan pada pendekatan kualitatif dan kuantitatif. </w:t>
      </w:r>
      <w:r w:rsidRPr="003F7A03">
        <w:rPr>
          <w:i/>
          <w:iCs/>
          <w:noProof/>
        </w:rPr>
        <w:t>IHSAN: Jurnal Pendidikan Islam</w:t>
      </w:r>
      <w:r w:rsidRPr="003F7A03">
        <w:rPr>
          <w:noProof/>
        </w:rPr>
        <w:t xml:space="preserve">, </w:t>
      </w:r>
      <w:r w:rsidRPr="003F7A03">
        <w:rPr>
          <w:i/>
          <w:iCs/>
          <w:noProof/>
        </w:rPr>
        <w:t>1</w:t>
      </w:r>
      <w:r w:rsidRPr="003F7A03">
        <w:rPr>
          <w:noProof/>
        </w:rPr>
        <w:t>(2), 1–9.</w:t>
      </w:r>
    </w:p>
    <w:p w14:paraId="1D351F41"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Kotler, K. (2017). </w:t>
      </w:r>
      <w:r w:rsidRPr="003F7A03">
        <w:rPr>
          <w:i/>
          <w:iCs/>
          <w:noProof/>
        </w:rPr>
        <w:t>Philip Kotler, Manajemen Pemasaran Edisi 13 Jilid 1. intro ( PDFDrive ).pdf</w:t>
      </w:r>
      <w:r w:rsidRPr="003F7A03">
        <w:rPr>
          <w:noProof/>
        </w:rPr>
        <w:t xml:space="preserve"> (p. 6).</w:t>
      </w:r>
    </w:p>
    <w:p w14:paraId="19FCC6D3"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Kotler, P., &amp; Armstrong, G. (2016). Philip Kotler Gary Armstrong, Prinsif-prinsif Pemasaran edisi 12 jilid 1. intro ( PDFDrive ). In </w:t>
      </w:r>
      <w:r w:rsidRPr="003F7A03">
        <w:rPr>
          <w:i/>
          <w:iCs/>
          <w:noProof/>
        </w:rPr>
        <w:t>Prinsip-Prinsip Pemasaran</w:t>
      </w:r>
      <w:r w:rsidRPr="003F7A03">
        <w:rPr>
          <w:noProof/>
        </w:rPr>
        <w:t>.</w:t>
      </w:r>
    </w:p>
    <w:p w14:paraId="116447B3"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Kotler, P., &amp; Keller, K. L. (2022). Marketing Management. In </w:t>
      </w:r>
      <w:r w:rsidRPr="003F7A03">
        <w:rPr>
          <w:i/>
          <w:iCs/>
          <w:noProof/>
        </w:rPr>
        <w:t>Harlow : Pearson Education: Vol. 16/E</w:t>
      </w:r>
      <w:r w:rsidRPr="003F7A03">
        <w:rPr>
          <w:noProof/>
        </w:rPr>
        <w:t>. Pearson Education.</w:t>
      </w:r>
    </w:p>
    <w:p w14:paraId="4F1F5699"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lastRenderedPageBreak/>
        <w:t xml:space="preserve">Purwanto, N., Budiyanto, B., &amp; Suhermin, S. (2022). </w:t>
      </w:r>
      <w:r w:rsidRPr="003F7A03">
        <w:rPr>
          <w:i/>
          <w:iCs/>
          <w:noProof/>
        </w:rPr>
        <w:t>[P] Theory of planned behavior: Implementasi Perilaku Electronic Word of Mouth pada Konsumen Marketplace</w:t>
      </w:r>
      <w:r w:rsidRPr="003F7A03">
        <w:rPr>
          <w:noProof/>
        </w:rPr>
        <w:t>. Literasi Nusantara.</w:t>
      </w:r>
    </w:p>
    <w:p w14:paraId="004A0ABF"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Sugiyono. (2017). </w:t>
      </w:r>
      <w:r w:rsidRPr="003F7A03">
        <w:rPr>
          <w:i/>
          <w:iCs/>
          <w:noProof/>
        </w:rPr>
        <w:t>Metode penelitian kuantitatif, kualitatif dan R&amp;D</w:t>
      </w:r>
      <w:r w:rsidRPr="003F7A03">
        <w:rPr>
          <w:noProof/>
        </w:rPr>
        <w:t>.</w:t>
      </w:r>
    </w:p>
    <w:p w14:paraId="338AE8BA"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Taluke, D., Lakat, R. S. M., &amp; Sembel, A. (2019). Analisis preferensi masyarakat dalam pengelolaan ekosistem mangrove di pesisir pantai kecamatan loloda kabupaten halmahera barat. </w:t>
      </w:r>
      <w:r w:rsidRPr="003F7A03">
        <w:rPr>
          <w:i/>
          <w:iCs/>
          <w:noProof/>
        </w:rPr>
        <w:t>Spasial</w:t>
      </w:r>
      <w:r w:rsidRPr="003F7A03">
        <w:rPr>
          <w:noProof/>
        </w:rPr>
        <w:t xml:space="preserve">, </w:t>
      </w:r>
      <w:r w:rsidRPr="003F7A03">
        <w:rPr>
          <w:i/>
          <w:iCs/>
          <w:noProof/>
        </w:rPr>
        <w:t>6</w:t>
      </w:r>
      <w:r w:rsidRPr="003F7A03">
        <w:rPr>
          <w:noProof/>
        </w:rPr>
        <w:t>(2), 531–540.</w:t>
      </w:r>
    </w:p>
    <w:p w14:paraId="730EE8E8"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Tuten, Tracy L. ; Solomon, M. R. (2019). Social Media Marketing. In Matthew Waters (Ed.), </w:t>
      </w:r>
      <w:r w:rsidRPr="003F7A03">
        <w:rPr>
          <w:i/>
          <w:iCs/>
          <w:noProof/>
        </w:rPr>
        <w:t>Sustainability (Switzerland)</w:t>
      </w:r>
      <w:r w:rsidRPr="003F7A03">
        <w:rPr>
          <w:noProof/>
        </w:rPr>
        <w:t xml:space="preserve"> (Vol. 11, Issue 1). SAGE. _Sistem_Pembetungan_Terpusat_Strategi_Melestari</w:t>
      </w:r>
    </w:p>
    <w:p w14:paraId="1E0A037F" w14:textId="77777777" w:rsidR="00BD63E4" w:rsidRPr="003F7A03" w:rsidRDefault="00BD63E4" w:rsidP="00BD63E4">
      <w:pPr>
        <w:widowControl w:val="0"/>
        <w:autoSpaceDE w:val="0"/>
        <w:autoSpaceDN w:val="0"/>
        <w:adjustRightInd w:val="0"/>
        <w:spacing w:before="120" w:after="120"/>
        <w:ind w:left="480" w:hanging="480"/>
        <w:jc w:val="both"/>
        <w:rPr>
          <w:noProof/>
        </w:rPr>
      </w:pPr>
      <w:r w:rsidRPr="003F7A03">
        <w:rPr>
          <w:noProof/>
        </w:rPr>
        <w:t xml:space="preserve">Wardhana, A. (2024). </w:t>
      </w:r>
      <w:r w:rsidRPr="003F7A03">
        <w:rPr>
          <w:i/>
          <w:iCs/>
          <w:noProof/>
        </w:rPr>
        <w:t>Persepsi konsumen</w:t>
      </w:r>
      <w:r w:rsidRPr="003F7A03">
        <w:rPr>
          <w:noProof/>
        </w:rPr>
        <w:t xml:space="preserve"> (M. Pradana (ed.); Issue June). EUREKA MEDIA AKSARA.</w:t>
      </w:r>
    </w:p>
    <w:p w14:paraId="0134D251" w14:textId="77777777" w:rsidR="00BD63E4" w:rsidRDefault="00BD63E4" w:rsidP="00BD63E4">
      <w:pPr>
        <w:pBdr>
          <w:top w:val="nil"/>
          <w:left w:val="nil"/>
          <w:bottom w:val="nil"/>
          <w:right w:val="nil"/>
          <w:between w:val="nil"/>
        </w:pBdr>
        <w:spacing w:before="120" w:after="120"/>
        <w:jc w:val="both"/>
        <w:rPr>
          <w:b/>
          <w:color w:val="000000"/>
        </w:rPr>
      </w:pPr>
      <w:r>
        <w:rPr>
          <w:b/>
          <w:color w:val="000000"/>
        </w:rPr>
        <w:fldChar w:fldCharType="end"/>
      </w:r>
    </w:p>
    <w:p w14:paraId="28C814A5" w14:textId="77777777" w:rsidR="00BD63E4" w:rsidRDefault="00BD63E4" w:rsidP="00BD63E4">
      <w:pPr>
        <w:pStyle w:val="ListParagraph"/>
        <w:spacing w:line="240" w:lineRule="auto"/>
        <w:ind w:left="0"/>
        <w:contextualSpacing w:val="0"/>
        <w:jc w:val="both"/>
        <w:rPr>
          <w:rFonts w:cs="Calibri"/>
          <w:b/>
          <w:sz w:val="28"/>
          <w:lang w:val="en-US"/>
        </w:rPr>
      </w:pPr>
    </w:p>
    <w:p w14:paraId="23F1C0C6" w14:textId="77777777" w:rsidR="00BD63E4" w:rsidRDefault="00BD63E4" w:rsidP="00BD63E4">
      <w:pPr>
        <w:pStyle w:val="ListParagraph"/>
        <w:spacing w:line="240" w:lineRule="auto"/>
        <w:ind w:left="0"/>
        <w:contextualSpacing w:val="0"/>
        <w:jc w:val="both"/>
        <w:rPr>
          <w:rFonts w:cs="Calibri"/>
          <w:b/>
          <w:sz w:val="28"/>
          <w:lang w:val="en-US"/>
        </w:rPr>
      </w:pPr>
    </w:p>
    <w:p w14:paraId="3A4406C3" w14:textId="77777777" w:rsidR="00BD63E4" w:rsidRDefault="00BD63E4" w:rsidP="00BD63E4">
      <w:pPr>
        <w:pStyle w:val="ListParagraph"/>
        <w:spacing w:line="240" w:lineRule="auto"/>
        <w:ind w:left="0"/>
        <w:contextualSpacing w:val="0"/>
        <w:jc w:val="both"/>
        <w:rPr>
          <w:rFonts w:cs="Calibri"/>
          <w:b/>
          <w:sz w:val="28"/>
          <w:lang w:val="en-US"/>
        </w:rPr>
      </w:pPr>
    </w:p>
    <w:sectPr w:rsidR="00BD63E4" w:rsidSect="00BD63E4">
      <w:headerReference w:type="even" r:id="rId11"/>
      <w:headerReference w:type="default" r:id="rId12"/>
      <w:footerReference w:type="even" r:id="rId13"/>
      <w:footerReference w:type="default" r:id="rId14"/>
      <w:headerReference w:type="first" r:id="rId15"/>
      <w:footerReference w:type="first" r:id="rId16"/>
      <w:pgSz w:w="11906" w:h="16838" w:code="9"/>
      <w:pgMar w:top="1766" w:right="1440" w:bottom="1440" w:left="1440" w:header="1411" w:footer="1022" w:gutter="0"/>
      <w:pgNumType w:start="49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05CE" w14:textId="77777777" w:rsidR="001E39E2" w:rsidRDefault="001E39E2" w:rsidP="00BD63E4">
      <w:pPr>
        <w:spacing w:line="240" w:lineRule="auto"/>
      </w:pPr>
      <w:r>
        <w:separator/>
      </w:r>
    </w:p>
  </w:endnote>
  <w:endnote w:type="continuationSeparator" w:id="0">
    <w:p w14:paraId="4AB555FF" w14:textId="77777777" w:rsidR="001E39E2" w:rsidRDefault="001E39E2" w:rsidP="00BD6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7510" w14:textId="77777777" w:rsidR="00CC62BF" w:rsidRPr="00FA6538" w:rsidRDefault="00000000" w:rsidP="001B7659">
    <w:pPr>
      <w:pStyle w:val="Header"/>
      <w:jc w:val="right"/>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2</w:t>
    </w:r>
    <w:r w:rsidRPr="00FA6538">
      <w:rPr>
        <w:rFonts w:ascii="Calibri Light" w:hAnsi="Calibri Light"/>
        <w:noProof/>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F591" w14:textId="77777777" w:rsidR="00CC62BF" w:rsidRPr="00FA6538" w:rsidRDefault="00000000" w:rsidP="001B7659">
    <w:pPr>
      <w:pStyle w:val="Header"/>
      <w:jc w:val="right"/>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5</w:t>
    </w:r>
    <w:r w:rsidRPr="00FA6538">
      <w:rPr>
        <w:rFonts w:ascii="Calibri Light" w:hAnsi="Calibri Light"/>
        <w:noProof/>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E5A6" w14:textId="28F64F44" w:rsidR="00CC62BF" w:rsidRDefault="00000000">
    <w:pPr>
      <w:pStyle w:val="Footer"/>
      <w:jc w:val="right"/>
    </w:pPr>
    <w:r>
      <w:t xml:space="preserve">Fakultas Ekonomi dan Bisnis, Universitas HKBP Nommensen | </w:t>
    </w:r>
    <w:r w:rsidR="00BD63E4">
      <w:t>494</w:t>
    </w:r>
  </w:p>
  <w:p w14:paraId="2B4DDB7C" w14:textId="77777777" w:rsidR="00CC62BF" w:rsidRPr="00145582" w:rsidRDefault="00CC62BF" w:rsidP="00FA6538">
    <w:pPr>
      <w:pStyle w:val="Header"/>
      <w:jc w:val="center"/>
      <w:rPr>
        <w:rFonts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8E82" w14:textId="77777777" w:rsidR="001E39E2" w:rsidRDefault="001E39E2" w:rsidP="00BD63E4">
      <w:pPr>
        <w:spacing w:line="240" w:lineRule="auto"/>
      </w:pPr>
      <w:r>
        <w:separator/>
      </w:r>
    </w:p>
  </w:footnote>
  <w:footnote w:type="continuationSeparator" w:id="0">
    <w:p w14:paraId="0F099EBC" w14:textId="77777777" w:rsidR="001E39E2" w:rsidRDefault="001E39E2" w:rsidP="00BD6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C90A" w14:textId="77777777" w:rsidR="00CC62BF" w:rsidRDefault="00000000" w:rsidP="001B7659">
    <w:pPr>
      <w:pStyle w:val="Header"/>
      <w:jc w:val="center"/>
    </w:pPr>
    <w:r w:rsidRPr="001B7659">
      <w:rPr>
        <w:rFonts w:cs="Calibri"/>
        <w:b/>
        <w:sz w:val="18"/>
        <w:szCs w:val="18"/>
      </w:rPr>
      <w:t>Pratiwi. M dan Sugiarto.A (2025</w:t>
    </w:r>
    <w:r>
      <w:rPr>
        <w:rFonts w:cs="Calibri"/>
        <w:bCs/>
        <w:sz w:val="18"/>
        <w:szCs w:val="18"/>
      </w:rPr>
      <w:t>)</w:t>
    </w:r>
  </w:p>
  <w:p w14:paraId="2EF26CDC" w14:textId="77777777" w:rsidR="00CC62BF" w:rsidRDefault="00000000" w:rsidP="001B7659">
    <w:pPr>
      <w:pStyle w:val="Header"/>
      <w:jc w:val="center"/>
    </w:pPr>
    <w:r w:rsidRPr="001B7659">
      <w:rPr>
        <w:rFonts w:cs="Calibri"/>
        <w:bCs/>
        <w:sz w:val="18"/>
        <w:szCs w:val="18"/>
      </w:rPr>
      <w:t>Strategi Komunikasi KPU Kota Binjai Dalam Meningkatkan Literasi dan Partisipasi Pemilih Pemula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127C" w14:textId="54FE41DC" w:rsidR="00BD63E4" w:rsidRPr="00BD63E4" w:rsidRDefault="00BD63E4" w:rsidP="00BD63E4">
    <w:pPr>
      <w:spacing w:line="240" w:lineRule="auto"/>
      <w:contextualSpacing/>
      <w:jc w:val="center"/>
      <w:rPr>
        <w:b/>
        <w:sz w:val="20"/>
        <w:szCs w:val="20"/>
      </w:rPr>
    </w:pPr>
    <w:r w:rsidRPr="00BD63E4">
      <w:rPr>
        <w:rFonts w:cs="Calibri"/>
        <w:b/>
        <w:sz w:val="20"/>
        <w:szCs w:val="20"/>
        <w:lang w:val="en-US"/>
      </w:rPr>
      <w:t>Sianipar. F. dkk., (2025)</w:t>
    </w:r>
  </w:p>
  <w:p w14:paraId="1DAEC2E6" w14:textId="4C7E01D0" w:rsidR="00CC62BF" w:rsidRPr="00BD63E4" w:rsidRDefault="00BD63E4" w:rsidP="00BD63E4">
    <w:pPr>
      <w:spacing w:line="240" w:lineRule="auto"/>
      <w:contextualSpacing/>
      <w:jc w:val="center"/>
      <w:rPr>
        <w:rFonts w:cs="Calibri"/>
        <w:bCs/>
        <w:i/>
        <w:sz w:val="20"/>
        <w:szCs w:val="20"/>
      </w:rPr>
    </w:pPr>
    <w:r w:rsidRPr="00BD63E4">
      <w:rPr>
        <w:sz w:val="20"/>
        <w:szCs w:val="20"/>
      </w:rPr>
      <w:t>Pengaruh  Social Media Marketing, Persepsi Harga, dan Kualitas Pelayanan Terhadap Minat Beli Pada Coffe Fore di Iskandar Muda Medan.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A6A5" w14:textId="0F9A8060" w:rsidR="00CC62BF" w:rsidRPr="000C3F2A" w:rsidRDefault="00BD63E4" w:rsidP="00186A26">
    <w:pPr>
      <w:ind w:left="-709" w:right="-711" w:firstLine="709"/>
      <w:rPr>
        <w:rFonts w:cs="Calibri"/>
        <w:color w:val="C00000"/>
        <w:sz w:val="24"/>
        <w:szCs w:val="24"/>
        <w:lang w:val="en-US"/>
      </w:rPr>
    </w:pPr>
    <w:r w:rsidRPr="00DA1C57">
      <w:rPr>
        <w:rFonts w:cs="Calibri"/>
        <w:noProof/>
        <w:color w:val="9CC2E5"/>
        <w:sz w:val="24"/>
        <w:szCs w:val="24"/>
      </w:rPr>
      <mc:AlternateContent>
        <mc:Choice Requires="wps">
          <w:drawing>
            <wp:anchor distT="0" distB="0" distL="114300" distR="114300" simplePos="0" relativeHeight="251659264" behindDoc="0" locked="0" layoutInCell="1" allowOverlap="1" wp14:anchorId="425AA909" wp14:editId="43673EDC">
              <wp:simplePos x="0" y="0"/>
              <wp:positionH relativeFrom="column">
                <wp:posOffset>-1378585</wp:posOffset>
              </wp:positionH>
              <wp:positionV relativeFrom="paragraph">
                <wp:posOffset>276860</wp:posOffset>
              </wp:positionV>
              <wp:extent cx="8133715" cy="0"/>
              <wp:effectExtent l="21590" t="20320" r="17145" b="17780"/>
              <wp:wrapNone/>
              <wp:docPr id="33103348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3715"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C14D37" id="_x0000_t32" coordsize="21600,21600" o:spt="32" o:oned="t" path="m,l21600,21600e" filled="f">
              <v:path arrowok="t" fillok="f" o:connecttype="none"/>
              <o:lock v:ext="edit" shapetype="t"/>
            </v:shapetype>
            <v:shape id="Straight Arrow Connector 4" o:spid="_x0000_s1026" type="#_x0000_t32" style="position:absolute;margin-left:-108.55pt;margin-top:21.8pt;width:64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" strokecolor="#ffc000" strokeweight="2.5pt">
              <v:shadow color="#868686"/>
            </v:shape>
          </w:pict>
        </mc:Fallback>
      </mc:AlternateContent>
    </w:r>
    <w:r w:rsidRPr="000C3F2A">
      <w:rPr>
        <w:rFonts w:cs="Calibri"/>
        <w:bCs/>
        <w:color w:val="808080"/>
        <w:sz w:val="24"/>
        <w:szCs w:val="24"/>
        <w:lang w:val="en-US"/>
      </w:rPr>
      <w:t>Jurnal Business and Management</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bCs/>
        <w:color w:val="808080"/>
        <w:sz w:val="24"/>
        <w:szCs w:val="24"/>
        <w:lang w:val="en-US"/>
      </w:rPr>
      <w:tab/>
      <w:t xml:space="preserve"> </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color w:val="C00000"/>
        <w:sz w:val="24"/>
        <w:szCs w:val="24"/>
        <w:lang w:val="en-US"/>
      </w:rPr>
      <w:tab/>
    </w:r>
    <w:r w:rsidRPr="000C3F2A">
      <w:rPr>
        <w:rFonts w:cs="Calibri"/>
        <w:color w:val="808080"/>
        <w:sz w:val="24"/>
        <w:szCs w:val="24"/>
        <w:lang w:val="en-US"/>
      </w:rPr>
      <w:t xml:space="preserve">Vol. </w:t>
    </w:r>
    <w:r>
      <w:rPr>
        <w:rFonts w:cs="Calibri"/>
        <w:color w:val="808080"/>
        <w:sz w:val="24"/>
        <w:szCs w:val="24"/>
        <w:lang w:val="en-US"/>
      </w:rPr>
      <w:t>3</w:t>
    </w:r>
    <w:r w:rsidRPr="000C3F2A">
      <w:rPr>
        <w:rFonts w:cs="Calibri"/>
        <w:color w:val="808080"/>
        <w:sz w:val="24"/>
        <w:szCs w:val="24"/>
        <w:lang w:val="en-US"/>
      </w:rPr>
      <w:t xml:space="preserve"> No. </w:t>
    </w:r>
    <w:r>
      <w:rPr>
        <w:rFonts w:cs="Calibri"/>
        <w:color w:val="808080"/>
        <w:sz w:val="24"/>
        <w:szCs w:val="24"/>
        <w:lang w:val="en-US"/>
      </w:rPr>
      <w:t>1</w:t>
    </w:r>
    <w:r w:rsidRPr="000C3F2A">
      <w:rPr>
        <w:rFonts w:cs="Calibri"/>
        <w:color w:val="808080"/>
        <w:sz w:val="24"/>
        <w:szCs w:val="24"/>
        <w:lang w:val="en-US"/>
      </w:rPr>
      <w:t xml:space="preserve">, Hal </w:t>
    </w:r>
    <w:r>
      <w:rPr>
        <w:rFonts w:cs="Calibri"/>
        <w:color w:val="808080"/>
        <w:sz w:val="24"/>
        <w:szCs w:val="24"/>
        <w:lang w:val="en-US"/>
      </w:rPr>
      <w:t xml:space="preserve">494 - </w:t>
    </w:r>
    <w:r w:rsidR="00DD55C1" w:rsidRPr="00DD55C1">
      <w:rPr>
        <w:rFonts w:cs="Calibri"/>
        <w:color w:val="767171" w:themeColor="background2" w:themeShade="80"/>
        <w:sz w:val="24"/>
        <w:szCs w:val="24"/>
        <w:lang w:val="en-US"/>
      </w:rPr>
      <w:t>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1D94"/>
    <w:multiLevelType w:val="hybridMultilevel"/>
    <w:tmpl w:val="B178C4C4"/>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6105DBF"/>
    <w:multiLevelType w:val="hybridMultilevel"/>
    <w:tmpl w:val="7F8459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64C7948"/>
    <w:multiLevelType w:val="hybridMultilevel"/>
    <w:tmpl w:val="1C52E9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8EF01AE"/>
    <w:multiLevelType w:val="hybridMultilevel"/>
    <w:tmpl w:val="8F5403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5C21B8B"/>
    <w:multiLevelType w:val="hybridMultilevel"/>
    <w:tmpl w:val="946A4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62F05"/>
    <w:multiLevelType w:val="hybridMultilevel"/>
    <w:tmpl w:val="2146E5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452117"/>
    <w:multiLevelType w:val="hybridMultilevel"/>
    <w:tmpl w:val="977AD2CC"/>
    <w:lvl w:ilvl="0" w:tplc="E034A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F4745"/>
    <w:multiLevelType w:val="hybridMultilevel"/>
    <w:tmpl w:val="EE7833B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75256DBB"/>
    <w:multiLevelType w:val="hybridMultilevel"/>
    <w:tmpl w:val="D2D013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C4457F"/>
    <w:multiLevelType w:val="hybridMultilevel"/>
    <w:tmpl w:val="D90E8AF0"/>
    <w:lvl w:ilvl="0" w:tplc="3809000F">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num w:numId="1" w16cid:durableId="1989742465">
    <w:abstractNumId w:val="4"/>
  </w:num>
  <w:num w:numId="2" w16cid:durableId="1266423379">
    <w:abstractNumId w:val="7"/>
  </w:num>
  <w:num w:numId="3" w16cid:durableId="894508666">
    <w:abstractNumId w:val="8"/>
  </w:num>
  <w:num w:numId="4" w16cid:durableId="1425953889">
    <w:abstractNumId w:val="0"/>
  </w:num>
  <w:num w:numId="5" w16cid:durableId="1173376451">
    <w:abstractNumId w:val="9"/>
  </w:num>
  <w:num w:numId="6" w16cid:durableId="290018940">
    <w:abstractNumId w:val="6"/>
  </w:num>
  <w:num w:numId="7" w16cid:durableId="1443497818">
    <w:abstractNumId w:val="5"/>
  </w:num>
  <w:num w:numId="8" w16cid:durableId="919758842">
    <w:abstractNumId w:val="1"/>
  </w:num>
  <w:num w:numId="9" w16cid:durableId="735011670">
    <w:abstractNumId w:val="2"/>
  </w:num>
  <w:num w:numId="10" w16cid:durableId="717751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E4"/>
    <w:rsid w:val="00094E61"/>
    <w:rsid w:val="001113DE"/>
    <w:rsid w:val="001E39E2"/>
    <w:rsid w:val="004B6AF1"/>
    <w:rsid w:val="005C2938"/>
    <w:rsid w:val="006065AE"/>
    <w:rsid w:val="007B773B"/>
    <w:rsid w:val="0084204B"/>
    <w:rsid w:val="00B734CF"/>
    <w:rsid w:val="00BD63E4"/>
    <w:rsid w:val="00CC62BF"/>
    <w:rsid w:val="00D30C7F"/>
    <w:rsid w:val="00D46212"/>
    <w:rsid w:val="00D87F18"/>
    <w:rsid w:val="00DD55C1"/>
    <w:rsid w:val="00FE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4A7E"/>
  <w15:chartTrackingRefBased/>
  <w15:docId w15:val="{5D1CDBC0-1CAB-4B78-AC02-97E515C9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E4"/>
    <w:pPr>
      <w:spacing w:after="0" w:line="240" w:lineRule="atLeast"/>
    </w:pPr>
    <w:rPr>
      <w:rFonts w:ascii="Calibri" w:eastAsia="SimSun" w:hAnsi="Calibri" w:cs="Arial"/>
      <w:kern w:val="0"/>
      <w:sz w:val="22"/>
      <w:szCs w:val="22"/>
      <w:lang w:val="id-ID"/>
      <w14:ligatures w14:val="none"/>
    </w:rPr>
  </w:style>
  <w:style w:type="paragraph" w:styleId="Heading1">
    <w:name w:val="heading 1"/>
    <w:basedOn w:val="Normal"/>
    <w:next w:val="Normal"/>
    <w:link w:val="Heading1Char"/>
    <w:uiPriority w:val="9"/>
    <w:qFormat/>
    <w:rsid w:val="00BD63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D63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63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63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63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63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3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3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3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3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D63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63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63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63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6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3E4"/>
    <w:rPr>
      <w:rFonts w:eastAsiaTheme="majorEastAsia" w:cstheme="majorBidi"/>
      <w:color w:val="272727" w:themeColor="text1" w:themeTint="D8"/>
    </w:rPr>
  </w:style>
  <w:style w:type="paragraph" w:styleId="Title">
    <w:name w:val="Title"/>
    <w:basedOn w:val="Normal"/>
    <w:next w:val="Normal"/>
    <w:link w:val="TitleChar"/>
    <w:uiPriority w:val="10"/>
    <w:qFormat/>
    <w:rsid w:val="00BD6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3E4"/>
    <w:pPr>
      <w:spacing w:before="160"/>
      <w:jc w:val="center"/>
    </w:pPr>
    <w:rPr>
      <w:i/>
      <w:iCs/>
      <w:color w:val="404040" w:themeColor="text1" w:themeTint="BF"/>
    </w:rPr>
  </w:style>
  <w:style w:type="character" w:customStyle="1" w:styleId="QuoteChar">
    <w:name w:val="Quote Char"/>
    <w:basedOn w:val="DefaultParagraphFont"/>
    <w:link w:val="Quote"/>
    <w:uiPriority w:val="29"/>
    <w:rsid w:val="00BD63E4"/>
    <w:rPr>
      <w:i/>
      <w:iCs/>
      <w:color w:val="404040" w:themeColor="text1" w:themeTint="BF"/>
    </w:rPr>
  </w:style>
  <w:style w:type="paragraph" w:styleId="ListParagraph">
    <w:name w:val="List Paragraph"/>
    <w:basedOn w:val="Normal"/>
    <w:uiPriority w:val="99"/>
    <w:qFormat/>
    <w:rsid w:val="00BD63E4"/>
    <w:pPr>
      <w:ind w:left="720"/>
      <w:contextualSpacing/>
    </w:pPr>
  </w:style>
  <w:style w:type="character" w:styleId="IntenseEmphasis">
    <w:name w:val="Intense Emphasis"/>
    <w:basedOn w:val="DefaultParagraphFont"/>
    <w:uiPriority w:val="21"/>
    <w:qFormat/>
    <w:rsid w:val="00BD63E4"/>
    <w:rPr>
      <w:i/>
      <w:iCs/>
      <w:color w:val="2F5496" w:themeColor="accent1" w:themeShade="BF"/>
    </w:rPr>
  </w:style>
  <w:style w:type="paragraph" w:styleId="IntenseQuote">
    <w:name w:val="Intense Quote"/>
    <w:basedOn w:val="Normal"/>
    <w:next w:val="Normal"/>
    <w:link w:val="IntenseQuoteChar"/>
    <w:uiPriority w:val="30"/>
    <w:qFormat/>
    <w:rsid w:val="00BD6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63E4"/>
    <w:rPr>
      <w:i/>
      <w:iCs/>
      <w:color w:val="2F5496" w:themeColor="accent1" w:themeShade="BF"/>
    </w:rPr>
  </w:style>
  <w:style w:type="character" w:styleId="IntenseReference">
    <w:name w:val="Intense Reference"/>
    <w:basedOn w:val="DefaultParagraphFont"/>
    <w:uiPriority w:val="32"/>
    <w:qFormat/>
    <w:rsid w:val="00BD63E4"/>
    <w:rPr>
      <w:b/>
      <w:bCs/>
      <w:smallCaps/>
      <w:color w:val="2F5496" w:themeColor="accent1" w:themeShade="BF"/>
      <w:spacing w:val="5"/>
    </w:rPr>
  </w:style>
  <w:style w:type="character" w:styleId="Hyperlink">
    <w:name w:val="Hyperlink"/>
    <w:uiPriority w:val="99"/>
    <w:unhideWhenUsed/>
    <w:rsid w:val="00BD63E4"/>
    <w:rPr>
      <w:color w:val="0563C1"/>
      <w:u w:val="single"/>
    </w:rPr>
  </w:style>
  <w:style w:type="character" w:customStyle="1" w:styleId="FooterChar">
    <w:name w:val="Footer Char"/>
    <w:basedOn w:val="DefaultParagraphFont"/>
    <w:link w:val="Footer"/>
    <w:uiPriority w:val="99"/>
    <w:rsid w:val="00BD63E4"/>
  </w:style>
  <w:style w:type="character" w:customStyle="1" w:styleId="HeaderChar">
    <w:name w:val="Header Char"/>
    <w:basedOn w:val="DefaultParagraphFont"/>
    <w:link w:val="Header"/>
    <w:uiPriority w:val="99"/>
    <w:rsid w:val="00BD63E4"/>
  </w:style>
  <w:style w:type="character" w:customStyle="1" w:styleId="FootnoteTextChar">
    <w:name w:val="Footnote Text Char"/>
    <w:link w:val="FootnoteText"/>
    <w:qFormat/>
    <w:rsid w:val="00BD63E4"/>
    <w:rPr>
      <w:lang w:val="id-ID"/>
    </w:rPr>
  </w:style>
  <w:style w:type="paragraph" w:styleId="Footer">
    <w:name w:val="footer"/>
    <w:basedOn w:val="Normal"/>
    <w:link w:val="FooterChar"/>
    <w:uiPriority w:val="99"/>
    <w:unhideWhenUsed/>
    <w:rsid w:val="00BD63E4"/>
    <w:pPr>
      <w:tabs>
        <w:tab w:val="center" w:pos="4513"/>
        <w:tab w:val="right" w:pos="9026"/>
      </w:tabs>
      <w:spacing w:line="240" w:lineRule="auto"/>
    </w:pPr>
    <w:rPr>
      <w:rFonts w:asciiTheme="minorHAnsi" w:eastAsiaTheme="minorHAnsi" w:hAnsiTheme="minorHAnsi" w:cstheme="minorBidi"/>
      <w:kern w:val="2"/>
      <w:sz w:val="24"/>
      <w:szCs w:val="24"/>
      <w:lang w:val="en-US"/>
      <w14:ligatures w14:val="standardContextual"/>
    </w:rPr>
  </w:style>
  <w:style w:type="character" w:customStyle="1" w:styleId="FooterChar1">
    <w:name w:val="Footer Char1"/>
    <w:basedOn w:val="DefaultParagraphFont"/>
    <w:uiPriority w:val="99"/>
    <w:semiHidden/>
    <w:rsid w:val="00BD63E4"/>
    <w:rPr>
      <w:rFonts w:ascii="Calibri" w:eastAsia="SimSun" w:hAnsi="Calibri" w:cs="Arial"/>
      <w:kern w:val="0"/>
      <w:sz w:val="22"/>
      <w:szCs w:val="22"/>
      <w:lang w:val="id-ID"/>
      <w14:ligatures w14:val="none"/>
    </w:rPr>
  </w:style>
  <w:style w:type="paragraph" w:styleId="Header">
    <w:name w:val="header"/>
    <w:basedOn w:val="Normal"/>
    <w:link w:val="HeaderChar"/>
    <w:uiPriority w:val="99"/>
    <w:unhideWhenUsed/>
    <w:rsid w:val="00BD63E4"/>
    <w:pPr>
      <w:tabs>
        <w:tab w:val="center" w:pos="4513"/>
        <w:tab w:val="right" w:pos="9026"/>
      </w:tabs>
      <w:spacing w:line="240" w:lineRule="auto"/>
    </w:pPr>
    <w:rPr>
      <w:rFonts w:asciiTheme="minorHAnsi" w:eastAsiaTheme="minorHAnsi" w:hAnsiTheme="minorHAnsi" w:cstheme="minorBidi"/>
      <w:kern w:val="2"/>
      <w:sz w:val="24"/>
      <w:szCs w:val="24"/>
      <w:lang w:val="en-US"/>
      <w14:ligatures w14:val="standardContextual"/>
    </w:rPr>
  </w:style>
  <w:style w:type="character" w:customStyle="1" w:styleId="HeaderChar1">
    <w:name w:val="Header Char1"/>
    <w:basedOn w:val="DefaultParagraphFont"/>
    <w:uiPriority w:val="99"/>
    <w:semiHidden/>
    <w:rsid w:val="00BD63E4"/>
    <w:rPr>
      <w:rFonts w:ascii="Calibri" w:eastAsia="SimSun" w:hAnsi="Calibri" w:cs="Arial"/>
      <w:kern w:val="0"/>
      <w:sz w:val="22"/>
      <w:szCs w:val="22"/>
      <w:lang w:val="id-ID"/>
      <w14:ligatures w14:val="none"/>
    </w:rPr>
  </w:style>
  <w:style w:type="paragraph" w:styleId="FootnoteText">
    <w:name w:val="footnote text"/>
    <w:basedOn w:val="Normal"/>
    <w:link w:val="FootnoteTextChar"/>
    <w:unhideWhenUsed/>
    <w:qFormat/>
    <w:rsid w:val="00BD63E4"/>
    <w:rPr>
      <w:rFonts w:asciiTheme="minorHAnsi" w:eastAsiaTheme="minorHAnsi" w:hAnsiTheme="minorHAnsi" w:cstheme="minorBidi"/>
      <w:kern w:val="2"/>
      <w:sz w:val="24"/>
      <w:szCs w:val="24"/>
      <w14:ligatures w14:val="standardContextual"/>
    </w:rPr>
  </w:style>
  <w:style w:type="character" w:customStyle="1" w:styleId="FootnoteTextChar1">
    <w:name w:val="Footnote Text Char1"/>
    <w:basedOn w:val="DefaultParagraphFont"/>
    <w:uiPriority w:val="99"/>
    <w:semiHidden/>
    <w:rsid w:val="00BD63E4"/>
    <w:rPr>
      <w:rFonts w:ascii="Calibri" w:eastAsia="SimSun" w:hAnsi="Calibri" w:cs="Arial"/>
      <w:kern w:val="0"/>
      <w:sz w:val="20"/>
      <w:szCs w:val="20"/>
      <w:lang w:val="id-ID"/>
      <w14:ligatures w14:val="none"/>
    </w:rPr>
  </w:style>
  <w:style w:type="paragraph" w:customStyle="1" w:styleId="TableParagraph">
    <w:name w:val="Table Paragraph"/>
    <w:basedOn w:val="Normal"/>
    <w:uiPriority w:val="1"/>
    <w:qFormat/>
    <w:rsid w:val="00BD63E4"/>
    <w:pPr>
      <w:widowControl w:val="0"/>
      <w:autoSpaceDE w:val="0"/>
      <w:autoSpaceDN w:val="0"/>
      <w:spacing w:line="210" w:lineRule="exact"/>
      <w:ind w:left="115"/>
    </w:pPr>
    <w:rPr>
      <w:rFonts w:ascii="Times New Roman" w:eastAsia="Times New Roman" w:hAnsi="Times New Roman" w:cs="Times New Roman"/>
      <w:lang w:val="en-US" w:bidi="en-US"/>
    </w:rPr>
  </w:style>
  <w:style w:type="paragraph" w:styleId="BodyText">
    <w:name w:val="Body Text"/>
    <w:basedOn w:val="Normal"/>
    <w:link w:val="BodyTextChar"/>
    <w:uiPriority w:val="1"/>
    <w:semiHidden/>
    <w:unhideWhenUsed/>
    <w:qFormat/>
    <w:rsid w:val="00BD63E4"/>
    <w:pPr>
      <w:widowControl w:val="0"/>
      <w:autoSpaceDE w:val="0"/>
      <w:autoSpaceDN w:val="0"/>
      <w:spacing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BD63E4"/>
    <w:rPr>
      <w:rFonts w:ascii="Times New Roman" w:eastAsia="Times New Roman" w:hAnsi="Times New Roman" w:cs="Times New Roman"/>
      <w:kern w:val="0"/>
      <w:lang w:bidi="en-US"/>
      <w14:ligatures w14:val="none"/>
    </w:rPr>
  </w:style>
  <w:style w:type="character" w:styleId="UnresolvedMention">
    <w:name w:val="Unresolved Mention"/>
    <w:basedOn w:val="DefaultParagraphFont"/>
    <w:uiPriority w:val="99"/>
    <w:semiHidden/>
    <w:unhideWhenUsed/>
    <w:rsid w:val="00BD63E4"/>
    <w:rPr>
      <w:color w:val="605E5C"/>
      <w:shd w:val="clear" w:color="auto" w:fill="E1DFDD"/>
    </w:rPr>
  </w:style>
  <w:style w:type="paragraph" w:styleId="NoSpacing">
    <w:name w:val="No Spacing"/>
    <w:uiPriority w:val="1"/>
    <w:qFormat/>
    <w:rsid w:val="00BD63E4"/>
    <w:pPr>
      <w:spacing w:after="0"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D63E4"/>
    <w:rPr>
      <w:b/>
      <w:bCs/>
    </w:rPr>
  </w:style>
  <w:style w:type="table" w:styleId="TableGrid">
    <w:name w:val="Table Grid"/>
    <w:basedOn w:val="TableNormal"/>
    <w:uiPriority w:val="59"/>
    <w:rsid w:val="00BD63E4"/>
    <w:pPr>
      <w:spacing w:after="0" w:line="240" w:lineRule="auto"/>
    </w:pPr>
    <w:rPr>
      <w:rFonts w:ascii="Times New Roman" w:eastAsia="Times New Roman" w:hAnsi="Times New Roman" w:cs="Times New Roma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3E4"/>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table" w:customStyle="1" w:styleId="TableGrid0">
    <w:name w:val="TableGrid"/>
    <w:rsid w:val="00BD63E4"/>
    <w:pPr>
      <w:spacing w:after="0" w:line="240" w:lineRule="auto"/>
    </w:pPr>
    <w:rPr>
      <w:rFonts w:eastAsiaTheme="minorEastAsia"/>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manto_naibaho@uhn.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ejournal.uhn.ac.id/index.php/business_management/abou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9949</Words>
  <Characters>56712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mindo pasaribu</dc:creator>
  <cp:keywords/>
  <dc:description/>
  <cp:lastModifiedBy>mindo pasaribu</cp:lastModifiedBy>
  <cp:revision>3</cp:revision>
  <dcterms:created xsi:type="dcterms:W3CDTF">2025-05-22T03:15:00Z</dcterms:created>
  <dcterms:modified xsi:type="dcterms:W3CDTF">2025-05-22T05:18:00Z</dcterms:modified>
</cp:coreProperties>
</file>